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7850" w14:textId="66455AA2" w:rsidR="00B93C27" w:rsidRPr="00784829" w:rsidRDefault="00B93C27" w:rsidP="00784829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4829">
        <w:rPr>
          <w:rFonts w:ascii="Times New Roman" w:hAnsi="Times New Roman" w:cs="Times New Roman"/>
          <w:b/>
          <w:sz w:val="26"/>
          <w:szCs w:val="26"/>
        </w:rPr>
        <w:t>ВЫБОРЫ ДЕПУТАТОВ ГЛИНКОВСКОГО ОКРУЖНОГО СОВЕТА ДЕПУТАТОВ ПЕРВОГО СОЗЫВА</w:t>
      </w:r>
    </w:p>
    <w:p w14:paraId="3E85CE33" w14:textId="77777777" w:rsidR="00B93C27" w:rsidRPr="00784829" w:rsidRDefault="00B93C27" w:rsidP="00784829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850FB6" w14:textId="34A767C3" w:rsidR="00595BBA" w:rsidRPr="00784829" w:rsidRDefault="00595BBA" w:rsidP="00784829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48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3C27" w:rsidRPr="00784829">
        <w:rPr>
          <w:rFonts w:ascii="Times New Roman" w:hAnsi="Times New Roman" w:cs="Times New Roman"/>
          <w:b/>
          <w:sz w:val="26"/>
          <w:szCs w:val="26"/>
        </w:rPr>
        <w:t xml:space="preserve">ОКРУЖНАЯ </w:t>
      </w:r>
      <w:r w:rsidRPr="00784829">
        <w:rPr>
          <w:rFonts w:ascii="Times New Roman" w:hAnsi="Times New Roman" w:cs="Times New Roman"/>
          <w:b/>
          <w:sz w:val="26"/>
          <w:szCs w:val="26"/>
        </w:rPr>
        <w:t xml:space="preserve"> ИЗБИРАТЕЛЬНАЯ КОМИССИЯ</w:t>
      </w:r>
    </w:p>
    <w:p w14:paraId="12B89057" w14:textId="5CF4F83E" w:rsidR="00595BBA" w:rsidRPr="00784829" w:rsidRDefault="00090885" w:rsidP="00784829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84829">
        <w:rPr>
          <w:rFonts w:ascii="Times New Roman" w:hAnsi="Times New Roman" w:cs="Times New Roman"/>
          <w:b/>
          <w:sz w:val="26"/>
          <w:szCs w:val="26"/>
        </w:rPr>
        <w:t xml:space="preserve">         ЧЕТЫРЁХМАНДАТНОГО ИЗБИРАТЕЛЬНОГО ОКРУГА </w:t>
      </w:r>
      <w:r w:rsidR="00595BBA" w:rsidRPr="00784829">
        <w:rPr>
          <w:rFonts w:ascii="Times New Roman" w:hAnsi="Times New Roman" w:cs="Times New Roman"/>
          <w:b/>
          <w:sz w:val="26"/>
          <w:szCs w:val="26"/>
        </w:rPr>
        <w:t> </w:t>
      </w:r>
      <w:r w:rsidR="00B93C27" w:rsidRPr="00784829">
        <w:rPr>
          <w:rFonts w:ascii="Times New Roman" w:hAnsi="Times New Roman" w:cs="Times New Roman"/>
          <w:b/>
          <w:sz w:val="26"/>
          <w:szCs w:val="26"/>
        </w:rPr>
        <w:t>№ 1</w:t>
      </w:r>
    </w:p>
    <w:p w14:paraId="4D860E34" w14:textId="77777777" w:rsidR="00595BBA" w:rsidRPr="00784829" w:rsidRDefault="00595BBA" w:rsidP="00784829">
      <w:pPr>
        <w:pStyle w:val="a3"/>
        <w:spacing w:line="276" w:lineRule="auto"/>
        <w:rPr>
          <w:sz w:val="26"/>
          <w:szCs w:val="26"/>
        </w:rPr>
      </w:pPr>
    </w:p>
    <w:p w14:paraId="2ADBCE5D" w14:textId="77777777" w:rsidR="00595BBA" w:rsidRPr="00784829" w:rsidRDefault="00595BBA" w:rsidP="00784829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482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4D8887B9" w14:textId="77777777" w:rsidR="00595BBA" w:rsidRPr="00784829" w:rsidRDefault="00595BBA" w:rsidP="00784829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4829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595BBA" w:rsidRPr="00784829" w14:paraId="66ABA19C" w14:textId="77777777" w:rsidTr="003C794E">
        <w:trPr>
          <w:trHeight w:val="430"/>
        </w:trPr>
        <w:tc>
          <w:tcPr>
            <w:tcW w:w="3510" w:type="dxa"/>
          </w:tcPr>
          <w:p w14:paraId="09CB980E" w14:textId="14037EA0" w:rsidR="00595BBA" w:rsidRPr="00784829" w:rsidRDefault="00595BBA" w:rsidP="00784829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784829">
              <w:rPr>
                <w:color w:val="000000"/>
                <w:sz w:val="26"/>
                <w:szCs w:val="26"/>
              </w:rPr>
              <w:t>от «</w:t>
            </w:r>
            <w:r w:rsidR="00784829" w:rsidRPr="00784829">
              <w:rPr>
                <w:color w:val="000000"/>
                <w:sz w:val="26"/>
                <w:szCs w:val="26"/>
              </w:rPr>
              <w:t>9</w:t>
            </w:r>
            <w:r w:rsidRPr="00784829">
              <w:rPr>
                <w:color w:val="000000"/>
                <w:sz w:val="26"/>
                <w:szCs w:val="26"/>
              </w:rPr>
              <w:t>» октября 2024</w:t>
            </w:r>
            <w:r w:rsidR="003E0F49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33" w:type="dxa"/>
          </w:tcPr>
          <w:p w14:paraId="62950E60" w14:textId="37CD9C71" w:rsidR="00595BBA" w:rsidRPr="00784829" w:rsidRDefault="00B93C27" w:rsidP="00784829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784829">
              <w:rPr>
                <w:color w:val="000000"/>
                <w:sz w:val="26"/>
                <w:szCs w:val="26"/>
              </w:rPr>
              <w:t xml:space="preserve">                                            </w:t>
            </w:r>
          </w:p>
        </w:tc>
        <w:tc>
          <w:tcPr>
            <w:tcW w:w="3368" w:type="dxa"/>
          </w:tcPr>
          <w:p w14:paraId="0B55690C" w14:textId="453C453D" w:rsidR="00595BBA" w:rsidRPr="00784829" w:rsidRDefault="00B93C27" w:rsidP="00784829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784829">
              <w:rPr>
                <w:color w:val="000000"/>
                <w:sz w:val="26"/>
                <w:szCs w:val="26"/>
              </w:rPr>
              <w:t xml:space="preserve">             </w:t>
            </w:r>
            <w:r w:rsidR="00784829" w:rsidRPr="00784829">
              <w:rPr>
                <w:color w:val="000000"/>
                <w:sz w:val="26"/>
                <w:szCs w:val="26"/>
              </w:rPr>
              <w:t xml:space="preserve">     </w:t>
            </w:r>
            <w:r w:rsidRPr="00784829">
              <w:rPr>
                <w:color w:val="000000"/>
                <w:sz w:val="26"/>
                <w:szCs w:val="26"/>
              </w:rPr>
              <w:t xml:space="preserve"> </w:t>
            </w:r>
            <w:r w:rsidR="00595BBA" w:rsidRPr="00784829">
              <w:rPr>
                <w:color w:val="000000"/>
                <w:sz w:val="26"/>
                <w:szCs w:val="26"/>
              </w:rPr>
              <w:t xml:space="preserve">№  </w:t>
            </w:r>
            <w:r w:rsidR="00784829" w:rsidRPr="00784829">
              <w:rPr>
                <w:color w:val="000000"/>
                <w:sz w:val="26"/>
                <w:szCs w:val="26"/>
              </w:rPr>
              <w:t>10/15</w:t>
            </w:r>
            <w:r w:rsidRPr="00784829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595BBA" w:rsidRPr="00784829" w14:paraId="7A83CE8A" w14:textId="77777777" w:rsidTr="003C794E">
        <w:trPr>
          <w:trHeight w:val="280"/>
        </w:trPr>
        <w:tc>
          <w:tcPr>
            <w:tcW w:w="3510" w:type="dxa"/>
          </w:tcPr>
          <w:p w14:paraId="6163DCF9" w14:textId="77777777" w:rsidR="00595BBA" w:rsidRPr="00784829" w:rsidRDefault="00595BBA" w:rsidP="00784829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033" w:type="dxa"/>
          </w:tcPr>
          <w:p w14:paraId="4F212D99" w14:textId="45AD7731" w:rsidR="00595BBA" w:rsidRPr="00784829" w:rsidRDefault="00784829" w:rsidP="00784829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784829">
              <w:rPr>
                <w:color w:val="000000"/>
                <w:sz w:val="26"/>
                <w:szCs w:val="26"/>
              </w:rPr>
              <w:t xml:space="preserve">        </w:t>
            </w:r>
            <w:r w:rsidR="00595BBA" w:rsidRPr="00784829">
              <w:rPr>
                <w:color w:val="000000"/>
                <w:sz w:val="26"/>
                <w:szCs w:val="26"/>
              </w:rPr>
              <w:t>село Глинка</w:t>
            </w:r>
          </w:p>
        </w:tc>
        <w:tc>
          <w:tcPr>
            <w:tcW w:w="3368" w:type="dxa"/>
          </w:tcPr>
          <w:p w14:paraId="46DF2B10" w14:textId="77777777" w:rsidR="00595BBA" w:rsidRPr="00784829" w:rsidRDefault="00595BBA" w:rsidP="00784829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595BBA" w:rsidRPr="00784829" w14:paraId="6223CF98" w14:textId="77777777" w:rsidTr="003C794E">
        <w:trPr>
          <w:trHeight w:val="290"/>
        </w:trPr>
        <w:tc>
          <w:tcPr>
            <w:tcW w:w="3510" w:type="dxa"/>
          </w:tcPr>
          <w:p w14:paraId="2D977A25" w14:textId="77777777" w:rsidR="00595BBA" w:rsidRPr="00784829" w:rsidRDefault="00595BBA" w:rsidP="00784829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033" w:type="dxa"/>
          </w:tcPr>
          <w:p w14:paraId="2735BA94" w14:textId="72D27437" w:rsidR="00595BBA" w:rsidRPr="00784829" w:rsidRDefault="00595BBA" w:rsidP="00784829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53439123" w14:textId="77777777" w:rsidR="00595BBA" w:rsidRPr="00784829" w:rsidRDefault="00595BBA" w:rsidP="00784829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</w:tbl>
    <w:p w14:paraId="2B4918A7" w14:textId="77777777" w:rsidR="00595BBA" w:rsidRPr="00784829" w:rsidRDefault="00595BBA" w:rsidP="00784829">
      <w:pPr>
        <w:pStyle w:val="a3"/>
        <w:tabs>
          <w:tab w:val="left" w:pos="5130"/>
        </w:tabs>
        <w:spacing w:line="276" w:lineRule="auto"/>
        <w:ind w:right="4986"/>
        <w:jc w:val="both"/>
        <w:rPr>
          <w:sz w:val="26"/>
          <w:szCs w:val="26"/>
        </w:rPr>
      </w:pPr>
    </w:p>
    <w:p w14:paraId="379926EE" w14:textId="3BF15F93" w:rsidR="00595BBA" w:rsidRPr="00784829" w:rsidRDefault="00595BBA" w:rsidP="00784829">
      <w:pPr>
        <w:pStyle w:val="a3"/>
        <w:tabs>
          <w:tab w:val="left" w:pos="5130"/>
        </w:tabs>
        <w:ind w:right="4986"/>
        <w:jc w:val="both"/>
        <w:rPr>
          <w:sz w:val="26"/>
          <w:szCs w:val="26"/>
        </w:rPr>
      </w:pPr>
      <w:r w:rsidRPr="00784829">
        <w:rPr>
          <w:sz w:val="26"/>
          <w:szCs w:val="26"/>
        </w:rPr>
        <w:t xml:space="preserve">О месте и времени передачи избирательных </w:t>
      </w:r>
      <w:r w:rsidRPr="00784829">
        <w:rPr>
          <w:bCs/>
          <w:sz w:val="26"/>
          <w:szCs w:val="26"/>
        </w:rPr>
        <w:t>бюллетеней для голосования по четырёхмандатн</w:t>
      </w:r>
      <w:r w:rsidR="00B93C27" w:rsidRPr="00784829">
        <w:rPr>
          <w:bCs/>
          <w:sz w:val="26"/>
          <w:szCs w:val="26"/>
        </w:rPr>
        <w:t>ому</w:t>
      </w:r>
      <w:r w:rsidRPr="00784829">
        <w:rPr>
          <w:bCs/>
          <w:sz w:val="26"/>
          <w:szCs w:val="26"/>
        </w:rPr>
        <w:t xml:space="preserve"> избирательн</w:t>
      </w:r>
      <w:r w:rsidR="00B93C27" w:rsidRPr="00784829">
        <w:rPr>
          <w:bCs/>
          <w:sz w:val="26"/>
          <w:szCs w:val="26"/>
        </w:rPr>
        <w:t>ому</w:t>
      </w:r>
      <w:r w:rsidRPr="00784829">
        <w:rPr>
          <w:bCs/>
          <w:sz w:val="26"/>
          <w:szCs w:val="26"/>
        </w:rPr>
        <w:t xml:space="preserve"> округ</w:t>
      </w:r>
      <w:r w:rsidR="00B93C27" w:rsidRPr="00784829">
        <w:rPr>
          <w:bCs/>
          <w:sz w:val="26"/>
          <w:szCs w:val="26"/>
        </w:rPr>
        <w:t>у</w:t>
      </w:r>
      <w:r w:rsidRPr="00784829">
        <w:rPr>
          <w:bCs/>
          <w:sz w:val="26"/>
          <w:szCs w:val="26"/>
        </w:rPr>
        <w:t xml:space="preserve">  № 1 на выборах</w:t>
      </w:r>
      <w:r w:rsidRPr="00784829">
        <w:rPr>
          <w:sz w:val="26"/>
          <w:szCs w:val="26"/>
        </w:rPr>
        <w:t xml:space="preserve"> депутатов </w:t>
      </w:r>
      <w:r w:rsidRPr="00784829">
        <w:rPr>
          <w:iCs/>
          <w:sz w:val="26"/>
          <w:szCs w:val="26"/>
        </w:rPr>
        <w:t xml:space="preserve">Глинковского окружного Совета депутатов </w:t>
      </w:r>
      <w:r w:rsidRPr="00784829">
        <w:rPr>
          <w:sz w:val="26"/>
          <w:szCs w:val="26"/>
        </w:rPr>
        <w:t xml:space="preserve">первого созыва членам </w:t>
      </w:r>
      <w:r w:rsidR="00B93C27" w:rsidRPr="00784829">
        <w:rPr>
          <w:sz w:val="26"/>
          <w:szCs w:val="26"/>
        </w:rPr>
        <w:t>участковых избирательных комиссий избирательных участков №№ 99,  101, 103, 104, 107</w:t>
      </w:r>
    </w:p>
    <w:p w14:paraId="097747D0" w14:textId="77777777" w:rsidR="00595BBA" w:rsidRPr="00784829" w:rsidRDefault="00595BBA" w:rsidP="00784829">
      <w:pPr>
        <w:ind w:firstLine="700"/>
        <w:jc w:val="both"/>
        <w:rPr>
          <w:sz w:val="26"/>
          <w:szCs w:val="26"/>
        </w:rPr>
      </w:pPr>
    </w:p>
    <w:p w14:paraId="400AB7C0" w14:textId="5DD3223A" w:rsidR="00595BBA" w:rsidRPr="00784829" w:rsidRDefault="00595BBA" w:rsidP="00784829">
      <w:pPr>
        <w:ind w:firstLine="600"/>
        <w:jc w:val="both"/>
        <w:rPr>
          <w:sz w:val="26"/>
          <w:szCs w:val="26"/>
        </w:rPr>
      </w:pPr>
      <w:r w:rsidRPr="00784829">
        <w:rPr>
          <w:sz w:val="26"/>
          <w:szCs w:val="26"/>
        </w:rPr>
        <w:t>В соответствии с пункт</w:t>
      </w:r>
      <w:r w:rsidR="00B93C27" w:rsidRPr="00784829">
        <w:rPr>
          <w:sz w:val="26"/>
          <w:szCs w:val="26"/>
        </w:rPr>
        <w:t xml:space="preserve">ами </w:t>
      </w:r>
      <w:r w:rsidRPr="00784829">
        <w:rPr>
          <w:sz w:val="26"/>
          <w:szCs w:val="26"/>
        </w:rPr>
        <w:t xml:space="preserve"> 11</w:t>
      </w:r>
      <w:r w:rsidR="00B93C27" w:rsidRPr="00784829">
        <w:rPr>
          <w:sz w:val="26"/>
          <w:szCs w:val="26"/>
        </w:rPr>
        <w:t>-14</w:t>
      </w:r>
      <w:r w:rsidRPr="00784829">
        <w:rPr>
          <w:sz w:val="26"/>
          <w:szCs w:val="26"/>
        </w:rPr>
        <w:t xml:space="preserve"> статьи 63 Федерального закона от 12 июня 2002 года № 67-ФЗ «Об основных гарантиях избирательных прав граждан и права на участие в референдуме граждан Российской Федерации», пунктом 9 статьи 38 областного закона от 3 июля 2003 года № 41-з «О выборах органов местного самоуправления в Смоленской области»</w:t>
      </w:r>
      <w:r w:rsidRPr="00784829">
        <w:rPr>
          <w:color w:val="000000"/>
          <w:sz w:val="26"/>
          <w:szCs w:val="26"/>
        </w:rPr>
        <w:t xml:space="preserve"> </w:t>
      </w:r>
      <w:r w:rsidR="00B93C27" w:rsidRPr="00784829">
        <w:rPr>
          <w:sz w:val="26"/>
          <w:szCs w:val="26"/>
        </w:rPr>
        <w:t xml:space="preserve">окружная </w:t>
      </w:r>
      <w:r w:rsidRPr="00784829">
        <w:rPr>
          <w:sz w:val="26"/>
          <w:szCs w:val="26"/>
        </w:rPr>
        <w:t xml:space="preserve"> избирательная комиссия</w:t>
      </w:r>
      <w:r w:rsidR="00090885" w:rsidRPr="00784829">
        <w:rPr>
          <w:sz w:val="26"/>
          <w:szCs w:val="26"/>
        </w:rPr>
        <w:t xml:space="preserve"> четырёхмандатного избирательного округа № 1 по выборам депутатов Глинковского окружного Совета депутатов первого созыва </w:t>
      </w:r>
    </w:p>
    <w:p w14:paraId="76381BA3" w14:textId="77777777" w:rsidR="00595BBA" w:rsidRPr="00784829" w:rsidRDefault="00595BBA" w:rsidP="00784829">
      <w:pPr>
        <w:ind w:firstLine="600"/>
        <w:jc w:val="both"/>
        <w:rPr>
          <w:bCs/>
          <w:sz w:val="26"/>
          <w:szCs w:val="26"/>
        </w:rPr>
      </w:pPr>
    </w:p>
    <w:p w14:paraId="618922B7" w14:textId="77777777" w:rsidR="00595BBA" w:rsidRPr="00784829" w:rsidRDefault="00595BBA" w:rsidP="00784829">
      <w:pPr>
        <w:ind w:firstLine="709"/>
        <w:jc w:val="both"/>
        <w:rPr>
          <w:b/>
          <w:bCs/>
          <w:sz w:val="26"/>
          <w:szCs w:val="26"/>
        </w:rPr>
      </w:pPr>
      <w:r w:rsidRPr="00784829">
        <w:rPr>
          <w:b/>
          <w:sz w:val="26"/>
          <w:szCs w:val="26"/>
        </w:rPr>
        <w:t>п о с т а н о в л я е т:</w:t>
      </w:r>
    </w:p>
    <w:p w14:paraId="6505B2E6" w14:textId="77777777" w:rsidR="00595BBA" w:rsidRPr="00784829" w:rsidRDefault="00595BBA" w:rsidP="00784829">
      <w:pPr>
        <w:ind w:firstLine="600"/>
        <w:jc w:val="both"/>
        <w:rPr>
          <w:bCs/>
          <w:sz w:val="26"/>
          <w:szCs w:val="26"/>
        </w:rPr>
      </w:pPr>
    </w:p>
    <w:p w14:paraId="55B0ED36" w14:textId="68CE1A09" w:rsidR="001C4FD4" w:rsidRPr="00784829" w:rsidRDefault="00595BBA" w:rsidP="00784829">
      <w:pPr>
        <w:ind w:right="-1" w:firstLine="600"/>
        <w:jc w:val="both"/>
        <w:rPr>
          <w:sz w:val="26"/>
          <w:szCs w:val="26"/>
        </w:rPr>
      </w:pPr>
      <w:r w:rsidRPr="00784829">
        <w:rPr>
          <w:sz w:val="26"/>
          <w:szCs w:val="26"/>
        </w:rPr>
        <w:t>1.</w:t>
      </w:r>
      <w:r w:rsidR="00E868AA" w:rsidRPr="00784829">
        <w:rPr>
          <w:sz w:val="26"/>
          <w:szCs w:val="26"/>
        </w:rPr>
        <w:t xml:space="preserve"> </w:t>
      </w:r>
      <w:r w:rsidRPr="00784829">
        <w:rPr>
          <w:sz w:val="26"/>
          <w:szCs w:val="26"/>
        </w:rPr>
        <w:t> </w:t>
      </w:r>
      <w:r w:rsidR="00E868AA" w:rsidRPr="00784829">
        <w:rPr>
          <w:sz w:val="26"/>
          <w:szCs w:val="26"/>
        </w:rPr>
        <w:t xml:space="preserve"> </w:t>
      </w:r>
      <w:r w:rsidR="001C4FD4" w:rsidRPr="00784829">
        <w:rPr>
          <w:sz w:val="26"/>
          <w:szCs w:val="26"/>
        </w:rPr>
        <w:t xml:space="preserve">Осуществить передачу избирательных бюллетеней для голосования по четырёхмандатному избирательному округу № 1 на выборах депутатов </w:t>
      </w:r>
      <w:r w:rsidR="00A27266" w:rsidRPr="00784829">
        <w:rPr>
          <w:sz w:val="26"/>
          <w:szCs w:val="26"/>
        </w:rPr>
        <w:t xml:space="preserve">Глинковского окружного Совета депутатов </w:t>
      </w:r>
      <w:r w:rsidR="001C4FD4" w:rsidRPr="00784829">
        <w:rPr>
          <w:sz w:val="26"/>
          <w:szCs w:val="26"/>
        </w:rPr>
        <w:t>первого созыва</w:t>
      </w:r>
      <w:r w:rsidR="00A27266" w:rsidRPr="00784829">
        <w:rPr>
          <w:sz w:val="26"/>
          <w:szCs w:val="26"/>
        </w:rPr>
        <w:t xml:space="preserve"> </w:t>
      </w:r>
      <w:r w:rsidR="001C4FD4" w:rsidRPr="00784829">
        <w:rPr>
          <w:sz w:val="26"/>
          <w:szCs w:val="26"/>
        </w:rPr>
        <w:t>участковым избирательным комиссиям избирательных участков</w:t>
      </w:r>
      <w:r w:rsidR="00FB5A16" w:rsidRPr="00784829">
        <w:rPr>
          <w:sz w:val="26"/>
          <w:szCs w:val="26"/>
        </w:rPr>
        <w:t xml:space="preserve">  </w:t>
      </w:r>
      <w:r w:rsidR="001C4FD4" w:rsidRPr="00784829">
        <w:rPr>
          <w:sz w:val="26"/>
          <w:szCs w:val="26"/>
        </w:rPr>
        <w:t xml:space="preserve"> №№</w:t>
      </w:r>
      <w:r w:rsidR="00A27266" w:rsidRPr="00784829">
        <w:rPr>
          <w:sz w:val="26"/>
          <w:szCs w:val="26"/>
        </w:rPr>
        <w:t xml:space="preserve"> </w:t>
      </w:r>
      <w:r w:rsidR="00FB5A16" w:rsidRPr="00784829">
        <w:rPr>
          <w:sz w:val="26"/>
          <w:szCs w:val="26"/>
        </w:rPr>
        <w:t xml:space="preserve">  </w:t>
      </w:r>
      <w:r w:rsidR="00A27266" w:rsidRPr="00784829">
        <w:rPr>
          <w:sz w:val="26"/>
          <w:szCs w:val="26"/>
        </w:rPr>
        <w:t>99, 101, 103, 104, 107</w:t>
      </w:r>
      <w:r w:rsidR="001C4FD4" w:rsidRPr="00784829">
        <w:rPr>
          <w:sz w:val="26"/>
          <w:szCs w:val="26"/>
        </w:rPr>
        <w:t xml:space="preserve">  «</w:t>
      </w:r>
      <w:r w:rsidR="00784829" w:rsidRPr="00784829">
        <w:rPr>
          <w:sz w:val="26"/>
          <w:szCs w:val="26"/>
        </w:rPr>
        <w:t>9</w:t>
      </w:r>
      <w:r w:rsidR="001C4FD4" w:rsidRPr="00784829">
        <w:rPr>
          <w:sz w:val="26"/>
          <w:szCs w:val="26"/>
        </w:rPr>
        <w:t>»</w:t>
      </w:r>
      <w:r w:rsidR="00A27266" w:rsidRPr="00784829">
        <w:rPr>
          <w:sz w:val="26"/>
          <w:szCs w:val="26"/>
        </w:rPr>
        <w:t xml:space="preserve"> октября </w:t>
      </w:r>
      <w:r w:rsidR="001C4FD4" w:rsidRPr="00784829">
        <w:rPr>
          <w:sz w:val="26"/>
          <w:szCs w:val="26"/>
        </w:rPr>
        <w:t>20</w:t>
      </w:r>
      <w:r w:rsidR="00A27266" w:rsidRPr="00784829">
        <w:rPr>
          <w:sz w:val="26"/>
          <w:szCs w:val="26"/>
        </w:rPr>
        <w:t>24</w:t>
      </w:r>
      <w:r w:rsidR="001C4FD4" w:rsidRPr="00784829">
        <w:rPr>
          <w:sz w:val="26"/>
          <w:szCs w:val="26"/>
        </w:rPr>
        <w:t xml:space="preserve"> года</w:t>
      </w:r>
      <w:r w:rsidR="00784829" w:rsidRPr="00784829">
        <w:rPr>
          <w:sz w:val="26"/>
          <w:szCs w:val="26"/>
        </w:rPr>
        <w:t xml:space="preserve"> </w:t>
      </w:r>
      <w:r w:rsidR="001C4FD4" w:rsidRPr="00784829">
        <w:rPr>
          <w:sz w:val="26"/>
          <w:szCs w:val="26"/>
        </w:rPr>
        <w:t xml:space="preserve"> </w:t>
      </w:r>
      <w:r w:rsidR="00784829" w:rsidRPr="00784829">
        <w:rPr>
          <w:sz w:val="26"/>
          <w:szCs w:val="26"/>
        </w:rPr>
        <w:t>в 16 часов 00 минут</w:t>
      </w:r>
      <w:r w:rsidR="001C4FD4" w:rsidRPr="00784829">
        <w:rPr>
          <w:sz w:val="26"/>
          <w:szCs w:val="26"/>
        </w:rPr>
        <w:t xml:space="preserve"> часов по адресу: </w:t>
      </w:r>
      <w:r w:rsidR="00A27266" w:rsidRPr="00784829">
        <w:rPr>
          <w:sz w:val="26"/>
          <w:szCs w:val="26"/>
        </w:rPr>
        <w:t>село Глинка, ул. Ленина д.8</w:t>
      </w:r>
      <w:r w:rsidR="001C4FD4" w:rsidRPr="00784829">
        <w:rPr>
          <w:sz w:val="26"/>
          <w:szCs w:val="26"/>
        </w:rPr>
        <w:t>.</w:t>
      </w:r>
    </w:p>
    <w:p w14:paraId="1C80B33C" w14:textId="6847BD39" w:rsidR="00784829" w:rsidRPr="00784829" w:rsidRDefault="00784829" w:rsidP="00784829">
      <w:pPr>
        <w:ind w:firstLine="600"/>
        <w:jc w:val="both"/>
        <w:rPr>
          <w:sz w:val="26"/>
          <w:szCs w:val="26"/>
        </w:rPr>
      </w:pPr>
      <w:r w:rsidRPr="00784829">
        <w:rPr>
          <w:sz w:val="26"/>
          <w:szCs w:val="26"/>
        </w:rPr>
        <w:t>2.  Довести настоящее постановление до сведения лиц, указанных в пункте 9 статьи 38 областного закона от 3 июля 2003 года № 41-з «О выборах органов местного самоуправления в Смоленской области».</w:t>
      </w:r>
    </w:p>
    <w:p w14:paraId="3FC27DA1" w14:textId="63D7C905" w:rsidR="005D5BC0" w:rsidRPr="00784829" w:rsidRDefault="005D5BC0" w:rsidP="00784829">
      <w:pPr>
        <w:jc w:val="both"/>
        <w:rPr>
          <w:sz w:val="26"/>
          <w:szCs w:val="26"/>
        </w:rPr>
      </w:pPr>
      <w:r w:rsidRPr="00784829">
        <w:rPr>
          <w:sz w:val="26"/>
          <w:szCs w:val="26"/>
        </w:rPr>
        <w:t xml:space="preserve">         </w:t>
      </w:r>
      <w:r w:rsidR="00784829" w:rsidRPr="00784829">
        <w:rPr>
          <w:sz w:val="26"/>
          <w:szCs w:val="26"/>
        </w:rPr>
        <w:t>3</w:t>
      </w:r>
      <w:r w:rsidR="00090885" w:rsidRPr="00784829">
        <w:rPr>
          <w:sz w:val="26"/>
          <w:szCs w:val="26"/>
        </w:rPr>
        <w:t>. </w:t>
      </w:r>
      <w:r w:rsidR="00E868AA" w:rsidRPr="00784829">
        <w:rPr>
          <w:sz w:val="26"/>
          <w:szCs w:val="26"/>
        </w:rPr>
        <w:t xml:space="preserve"> </w:t>
      </w:r>
      <w:r w:rsidRPr="00784829">
        <w:rPr>
          <w:sz w:val="26"/>
          <w:szCs w:val="26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14:paraId="2DFC0389" w14:textId="235A64AE" w:rsidR="00595BBA" w:rsidRPr="00784829" w:rsidRDefault="00595BBA" w:rsidP="00784829">
      <w:pPr>
        <w:ind w:firstLine="600"/>
        <w:jc w:val="both"/>
        <w:rPr>
          <w:sz w:val="26"/>
          <w:szCs w:val="26"/>
        </w:rPr>
      </w:pPr>
    </w:p>
    <w:p w14:paraId="4C05A0CA" w14:textId="77777777" w:rsidR="00595BBA" w:rsidRPr="00784829" w:rsidRDefault="00595BBA" w:rsidP="00784829">
      <w:pPr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595BBA" w:rsidRPr="00784829" w14:paraId="31DA25D1" w14:textId="77777777" w:rsidTr="003C794E">
        <w:trPr>
          <w:trHeight w:val="284"/>
        </w:trPr>
        <w:tc>
          <w:tcPr>
            <w:tcW w:w="3510" w:type="dxa"/>
          </w:tcPr>
          <w:p w14:paraId="0EF64764" w14:textId="77777777" w:rsidR="00595BBA" w:rsidRPr="00784829" w:rsidRDefault="00595BBA" w:rsidP="00784829">
            <w:pPr>
              <w:rPr>
                <w:b/>
                <w:color w:val="000000"/>
                <w:sz w:val="26"/>
                <w:szCs w:val="26"/>
              </w:rPr>
            </w:pPr>
            <w:r w:rsidRPr="00784829">
              <w:rPr>
                <w:b/>
                <w:color w:val="000000"/>
                <w:sz w:val="26"/>
                <w:szCs w:val="26"/>
              </w:rPr>
              <w:t>Председатель комиссии</w:t>
            </w:r>
          </w:p>
        </w:tc>
        <w:tc>
          <w:tcPr>
            <w:tcW w:w="3033" w:type="dxa"/>
          </w:tcPr>
          <w:p w14:paraId="191D9149" w14:textId="66DEB8AA" w:rsidR="00595BBA" w:rsidRPr="00784829" w:rsidRDefault="00595BBA" w:rsidP="00784829">
            <w:pPr>
              <w:rPr>
                <w:b/>
                <w:color w:val="000000"/>
                <w:sz w:val="26"/>
                <w:szCs w:val="26"/>
              </w:rPr>
            </w:pPr>
            <w:r w:rsidRPr="00784829">
              <w:rPr>
                <w:b/>
                <w:color w:val="000000"/>
                <w:sz w:val="26"/>
                <w:szCs w:val="26"/>
              </w:rPr>
              <w:t xml:space="preserve">                                              </w:t>
            </w:r>
          </w:p>
        </w:tc>
        <w:tc>
          <w:tcPr>
            <w:tcW w:w="3368" w:type="dxa"/>
          </w:tcPr>
          <w:p w14:paraId="1E5B5BB6" w14:textId="1D5EC6D4" w:rsidR="00595BBA" w:rsidRPr="00784829" w:rsidRDefault="00595BBA" w:rsidP="00784829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784829">
              <w:rPr>
                <w:b/>
                <w:color w:val="000000"/>
                <w:sz w:val="26"/>
                <w:szCs w:val="26"/>
              </w:rPr>
              <w:t>И.С. Хрисанкова</w:t>
            </w:r>
          </w:p>
        </w:tc>
      </w:tr>
      <w:tr w:rsidR="00595BBA" w:rsidRPr="00784829" w14:paraId="44D294B3" w14:textId="77777777" w:rsidTr="003C794E">
        <w:trPr>
          <w:trHeight w:val="280"/>
        </w:trPr>
        <w:tc>
          <w:tcPr>
            <w:tcW w:w="3510" w:type="dxa"/>
          </w:tcPr>
          <w:p w14:paraId="18E98E75" w14:textId="77777777" w:rsidR="00595BBA" w:rsidRPr="00784829" w:rsidRDefault="00595BBA" w:rsidP="0078482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033" w:type="dxa"/>
          </w:tcPr>
          <w:p w14:paraId="530AD593" w14:textId="77777777" w:rsidR="00595BBA" w:rsidRPr="00784829" w:rsidRDefault="00595BBA" w:rsidP="0078482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61B055A5" w14:textId="77777777" w:rsidR="00595BBA" w:rsidRPr="00784829" w:rsidRDefault="00595BBA" w:rsidP="0078482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595BBA" w:rsidRPr="00784829" w14:paraId="41C8812C" w14:textId="77777777" w:rsidTr="003C794E">
        <w:trPr>
          <w:trHeight w:val="290"/>
        </w:trPr>
        <w:tc>
          <w:tcPr>
            <w:tcW w:w="3510" w:type="dxa"/>
          </w:tcPr>
          <w:p w14:paraId="5D9F773C" w14:textId="77777777" w:rsidR="00595BBA" w:rsidRPr="00784829" w:rsidRDefault="00595BBA" w:rsidP="0078482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784829">
              <w:rPr>
                <w:b/>
                <w:color w:val="000000"/>
                <w:sz w:val="26"/>
                <w:szCs w:val="26"/>
              </w:rPr>
              <w:t>Секретарь комиссии</w:t>
            </w:r>
          </w:p>
        </w:tc>
        <w:tc>
          <w:tcPr>
            <w:tcW w:w="3033" w:type="dxa"/>
          </w:tcPr>
          <w:p w14:paraId="49AE1B54" w14:textId="411606C7" w:rsidR="00595BBA" w:rsidRPr="00784829" w:rsidRDefault="00595BBA" w:rsidP="0078482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375B39E3" w14:textId="2E108728" w:rsidR="00595BBA" w:rsidRPr="00784829" w:rsidRDefault="00595BBA" w:rsidP="00784829">
            <w:pPr>
              <w:spacing w:line="276" w:lineRule="auto"/>
              <w:jc w:val="right"/>
              <w:rPr>
                <w:b/>
                <w:color w:val="000000"/>
                <w:sz w:val="26"/>
                <w:szCs w:val="26"/>
              </w:rPr>
            </w:pPr>
            <w:r w:rsidRPr="00784829">
              <w:rPr>
                <w:b/>
                <w:color w:val="000000"/>
                <w:sz w:val="26"/>
                <w:szCs w:val="26"/>
              </w:rPr>
              <w:t>Е.В. Покатаева</w:t>
            </w:r>
          </w:p>
        </w:tc>
      </w:tr>
    </w:tbl>
    <w:p w14:paraId="508702A3" w14:textId="77777777" w:rsidR="00A42F99" w:rsidRPr="00784829" w:rsidRDefault="00A42F99" w:rsidP="00784829">
      <w:pPr>
        <w:spacing w:line="276" w:lineRule="auto"/>
        <w:rPr>
          <w:sz w:val="26"/>
          <w:szCs w:val="26"/>
        </w:rPr>
      </w:pPr>
    </w:p>
    <w:sectPr w:rsidR="00A42F99" w:rsidRPr="00784829" w:rsidSect="00FB5A16">
      <w:pgSz w:w="11906" w:h="16838"/>
      <w:pgMar w:top="567" w:right="73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E8"/>
    <w:rsid w:val="00090885"/>
    <w:rsid w:val="001C4FD4"/>
    <w:rsid w:val="003E0F49"/>
    <w:rsid w:val="0045229C"/>
    <w:rsid w:val="00595BBA"/>
    <w:rsid w:val="005D5BC0"/>
    <w:rsid w:val="00784829"/>
    <w:rsid w:val="007C64E8"/>
    <w:rsid w:val="00A27266"/>
    <w:rsid w:val="00A42F99"/>
    <w:rsid w:val="00B93C27"/>
    <w:rsid w:val="00E868AA"/>
    <w:rsid w:val="00FB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7896"/>
  <w15:chartTrackingRefBased/>
  <w15:docId w15:val="{2A8FD49C-B146-4666-9BB0-671F5B73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95B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595BB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95BB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595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95B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95BB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2024-09-24T11:00:00Z</dcterms:created>
  <dcterms:modified xsi:type="dcterms:W3CDTF">2024-10-08T12:34:00Z</dcterms:modified>
</cp:coreProperties>
</file>