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90" w:rsidRDefault="008C4090">
      <w:pPr>
        <w:spacing w:after="0" w:line="259" w:lineRule="auto"/>
        <w:ind w:left="1406" w:hanging="10"/>
        <w:jc w:val="center"/>
      </w:pPr>
    </w:p>
    <w:p w:rsidR="00861DE1" w:rsidRDefault="00FC660C">
      <w:pPr>
        <w:spacing w:after="0" w:line="259" w:lineRule="auto"/>
        <w:ind w:left="1406" w:hanging="10"/>
        <w:jc w:val="center"/>
      </w:pPr>
      <w:r>
        <w:t xml:space="preserve">УТВЕРЖДЕН </w:t>
      </w:r>
    </w:p>
    <w:p w:rsidR="00861DE1" w:rsidRDefault="00FC660C">
      <w:pPr>
        <w:ind w:left="4958" w:right="7" w:firstLine="0"/>
      </w:pPr>
      <w:r>
        <w:t xml:space="preserve">решением </w:t>
      </w:r>
      <w:proofErr w:type="spellStart"/>
      <w:r w:rsidR="004F62B7">
        <w:t>Глинковского</w:t>
      </w:r>
      <w:proofErr w:type="spellEnd"/>
      <w:r w:rsidR="004F62B7">
        <w:t xml:space="preserve"> районного С</w:t>
      </w:r>
      <w:r>
        <w:t>о</w:t>
      </w:r>
      <w:r w:rsidR="004F62B7">
        <w:t>вета депутатов</w:t>
      </w:r>
      <w:r w:rsidR="003E6C9D">
        <w:t xml:space="preserve"> </w:t>
      </w:r>
      <w:r w:rsidR="006B23D8">
        <w:t>25</w:t>
      </w:r>
      <w:r w:rsidR="007D22D0">
        <w:t xml:space="preserve"> </w:t>
      </w:r>
      <w:r w:rsidR="00E30217">
        <w:rPr>
          <w:u w:val="single" w:color="000000"/>
        </w:rPr>
        <w:t>января</w:t>
      </w:r>
      <w:r w:rsidR="00024AC7">
        <w:rPr>
          <w:u w:val="single" w:color="000000"/>
        </w:rPr>
        <w:t xml:space="preserve">  </w:t>
      </w:r>
      <w:r>
        <w:t xml:space="preserve">2021 г. № </w:t>
      </w:r>
      <w:r w:rsidR="006B23D8">
        <w:t>3</w:t>
      </w:r>
    </w:p>
    <w:p w:rsidR="003E6C9D" w:rsidRDefault="003E6C9D" w:rsidP="003E6C9D">
      <w:pPr>
        <w:pStyle w:val="1"/>
        <w:numPr>
          <w:ilvl w:val="0"/>
          <w:numId w:val="0"/>
        </w:numPr>
        <w:ind w:left="705" w:right="2"/>
      </w:pPr>
    </w:p>
    <w:p w:rsidR="006D4CC0" w:rsidRPr="00024AC7" w:rsidRDefault="00024AC7" w:rsidP="006D4CC0">
      <w:pPr>
        <w:rPr>
          <w:b/>
        </w:rPr>
      </w:pPr>
      <w:r w:rsidRPr="00024AC7">
        <w:rPr>
          <w:b/>
        </w:rPr>
        <w:t>Отчет о деятельности Контрольно-ревизионной</w:t>
      </w:r>
    </w:p>
    <w:p w:rsidR="00861DE1" w:rsidRDefault="00FC660C" w:rsidP="003E6C9D">
      <w:pPr>
        <w:pStyle w:val="1"/>
        <w:numPr>
          <w:ilvl w:val="0"/>
          <w:numId w:val="0"/>
        </w:numPr>
        <w:ind w:left="705" w:right="2"/>
      </w:pPr>
      <w:r>
        <w:t>комиссии муниципального образования «</w:t>
      </w:r>
      <w:proofErr w:type="spellStart"/>
      <w:r w:rsidR="004F62B7">
        <w:t>Глинковский</w:t>
      </w:r>
      <w:proofErr w:type="spellEnd"/>
      <w:r>
        <w:t xml:space="preserve"> район» Смоленской области за 202</w:t>
      </w:r>
      <w:r w:rsidR="004F62B7">
        <w:t>1</w:t>
      </w:r>
      <w:r>
        <w:t xml:space="preserve"> год</w:t>
      </w:r>
    </w:p>
    <w:p w:rsidR="00861DE1" w:rsidRDefault="00861DE1">
      <w:pPr>
        <w:spacing w:after="0" w:line="259" w:lineRule="auto"/>
        <w:ind w:left="710" w:firstLine="0"/>
        <w:jc w:val="left"/>
      </w:pPr>
    </w:p>
    <w:p w:rsidR="00861DE1" w:rsidRPr="004B4F67" w:rsidRDefault="00FC660C">
      <w:pPr>
        <w:ind w:left="-15" w:right="7"/>
        <w:rPr>
          <w:b/>
        </w:rPr>
      </w:pPr>
      <w:r>
        <w:t>Отчет о деятельности Контрольно-ревизионной комиссии муниципального образования «</w:t>
      </w:r>
      <w:proofErr w:type="spellStart"/>
      <w:r w:rsidR="0060501A">
        <w:t>Глинковский</w:t>
      </w:r>
      <w:proofErr w:type="spellEnd"/>
      <w:r>
        <w:t xml:space="preserve"> район» Смоленской области за 202</w:t>
      </w:r>
      <w:r w:rsidR="0060501A">
        <w:t>1</w:t>
      </w:r>
      <w:r>
        <w:t xml:space="preserve"> год подготовлен в соответствии с частью 2 статьи 19 Федерального закона от 07.02.2011</w:t>
      </w:r>
      <w:r w:rsidR="000D3193">
        <w:t xml:space="preserve"> г.</w:t>
      </w:r>
      <w: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 пунктом 4.</w:t>
      </w:r>
      <w:r w:rsidR="0060501A">
        <w:t xml:space="preserve">1 </w:t>
      </w:r>
      <w:r>
        <w:t>Положения о Контрольно-ревизионной комиссии муниципального образования «</w:t>
      </w:r>
      <w:proofErr w:type="spellStart"/>
      <w:r w:rsidR="0060501A">
        <w:t>Глинковский</w:t>
      </w:r>
      <w:proofErr w:type="spellEnd"/>
      <w:r>
        <w:t xml:space="preserve"> район» Смоленской области, утвержденного решением </w:t>
      </w:r>
      <w:proofErr w:type="spellStart"/>
      <w:r w:rsidR="0060501A">
        <w:t>Гликнковского</w:t>
      </w:r>
      <w:proofErr w:type="spellEnd"/>
      <w:r w:rsidR="003E6C9D">
        <w:t xml:space="preserve"> </w:t>
      </w:r>
      <w:r w:rsidR="007D22D0">
        <w:t xml:space="preserve"> </w:t>
      </w:r>
      <w:r w:rsidRPr="000D3193">
        <w:t>районно</w:t>
      </w:r>
      <w:r w:rsidR="0060501A" w:rsidRPr="000D3193">
        <w:t xml:space="preserve">го Совета депутат </w:t>
      </w:r>
      <w:r w:rsidRPr="000D3193">
        <w:t xml:space="preserve">от </w:t>
      </w:r>
      <w:r w:rsidR="000D3193" w:rsidRPr="000D3193">
        <w:t>22</w:t>
      </w:r>
      <w:r w:rsidRPr="000D3193">
        <w:t>.0</w:t>
      </w:r>
      <w:r w:rsidR="000D3193" w:rsidRPr="000D3193">
        <w:t>9</w:t>
      </w:r>
      <w:r w:rsidRPr="000D3193">
        <w:t>.20</w:t>
      </w:r>
      <w:r w:rsidR="000D3193" w:rsidRPr="000D3193">
        <w:t>2</w:t>
      </w:r>
      <w:r w:rsidRPr="000D3193">
        <w:t>1</w:t>
      </w:r>
      <w:r w:rsidR="000D3193" w:rsidRPr="000D3193">
        <w:t>г.</w:t>
      </w:r>
      <w:r w:rsidRPr="000D3193">
        <w:t xml:space="preserve"> № </w:t>
      </w:r>
      <w:r w:rsidR="000D3193">
        <w:t>30</w:t>
      </w:r>
      <w:r w:rsidRPr="000D3193">
        <w:t>.</w:t>
      </w:r>
    </w:p>
    <w:p w:rsidR="00861DE1" w:rsidRDefault="00FC660C">
      <w:pPr>
        <w:ind w:left="-15" w:right="7"/>
      </w:pPr>
      <w:r w:rsidRPr="000D3193">
        <w:t>В отчете представлены основные итоги</w:t>
      </w:r>
      <w:r>
        <w:t xml:space="preserve"> деятельности Контрольно</w:t>
      </w:r>
      <w:r w:rsidR="0060501A">
        <w:t>-</w:t>
      </w:r>
      <w:r>
        <w:t>ревизионной комиссии муниципального образования «</w:t>
      </w:r>
      <w:r w:rsidR="0060501A">
        <w:t>Глинковский</w:t>
      </w:r>
      <w:r>
        <w:t xml:space="preserve"> район» Смоленской области (далее – Контрольно-ревизионная комиссия) за </w:t>
      </w:r>
      <w:r w:rsidR="0060501A">
        <w:t xml:space="preserve"> </w:t>
      </w:r>
      <w:r>
        <w:t>202</w:t>
      </w:r>
      <w:r w:rsidR="0060501A">
        <w:t>1</w:t>
      </w:r>
      <w:r>
        <w:t xml:space="preserve"> год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экспертно-аналитических мероприятий, а также организационной деятельности. </w:t>
      </w:r>
    </w:p>
    <w:p w:rsidR="0093697F" w:rsidRDefault="00014A08">
      <w:pPr>
        <w:ind w:left="-15" w:right="7"/>
      </w:pPr>
      <w:r>
        <w:t>В соответствии с  Федеральным законом от 01.07.202</w:t>
      </w:r>
      <w:r w:rsidR="00BC65E3">
        <w:t>1</w:t>
      </w:r>
      <w:r>
        <w:t>г. №</w:t>
      </w:r>
      <w:r w:rsidR="007D22D0">
        <w:t xml:space="preserve"> </w:t>
      </w:r>
      <w:r>
        <w:t xml:space="preserve">255-ФЗ «О внесении изменений в Федеральный </w:t>
      </w:r>
      <w:r w:rsidR="00BC65E3">
        <w:t xml:space="preserve"> закон «Об общих принципах организации и деятельности контрольно-счетных органов субъектов Российской Федерации и муниципальных образований»  вступивших в силу  с 30.09.2021г., контрольно-счетные органы  муниципальных образований наделены </w:t>
      </w:r>
      <w:r w:rsidR="0093697F">
        <w:t>правами юридического лица. В связи с этим была проведена работа по регистрации Контрольно-ревизионной комиссии муниципального образования «</w:t>
      </w:r>
      <w:proofErr w:type="spellStart"/>
      <w:r w:rsidR="0093697F">
        <w:t>Глинковский</w:t>
      </w:r>
      <w:proofErr w:type="spellEnd"/>
      <w:r w:rsidR="0093697F">
        <w:t xml:space="preserve"> район» Смоленской области (далее – Контрольно-ревизионная комиссия) в качестве юридического лица в налоговом органе, в органах социального страхования, в пенсионном фонде</w:t>
      </w:r>
      <w:r w:rsidR="001327C3">
        <w:t>, в территориальном органе Росстата</w:t>
      </w:r>
      <w:r w:rsidR="0093697F">
        <w:t xml:space="preserve">. </w:t>
      </w:r>
    </w:p>
    <w:p w:rsidR="00BC65E3" w:rsidRDefault="0093697F">
      <w:pPr>
        <w:ind w:left="-15" w:right="7"/>
      </w:pPr>
      <w:r>
        <w:t>Открыты ли</w:t>
      </w:r>
      <w:r w:rsidR="008E2FD4">
        <w:t>цевые счета в: Финансовом управлении Администрации муниципального образования «</w:t>
      </w:r>
      <w:proofErr w:type="spellStart"/>
      <w:r w:rsidR="008E2FD4">
        <w:t>Глинковский</w:t>
      </w:r>
      <w:proofErr w:type="spellEnd"/>
      <w:r w:rsidR="008E2FD4">
        <w:t xml:space="preserve"> район» Смоленской области, УФК по Смоленской области</w:t>
      </w:r>
      <w:r w:rsidR="000C2270">
        <w:t>.</w:t>
      </w:r>
    </w:p>
    <w:p w:rsidR="00014A08" w:rsidRDefault="00BC65E3">
      <w:pPr>
        <w:ind w:left="-15" w:right="7"/>
      </w:pPr>
      <w:r>
        <w:t xml:space="preserve"> </w:t>
      </w:r>
    </w:p>
    <w:p w:rsidR="00861DE1" w:rsidRDefault="00FC660C">
      <w:pPr>
        <w:pStyle w:val="1"/>
        <w:ind w:left="978" w:right="2" w:hanging="283"/>
      </w:pPr>
      <w:r>
        <w:t xml:space="preserve">Общие положения </w:t>
      </w:r>
    </w:p>
    <w:p w:rsidR="00861DE1" w:rsidRDefault="00FC660C">
      <w:pPr>
        <w:ind w:left="-15" w:right="7"/>
      </w:pPr>
      <w:r>
        <w:t>В 202</w:t>
      </w:r>
      <w:r w:rsidR="0060501A">
        <w:t>1</w:t>
      </w:r>
      <w:r w:rsidR="0093697F">
        <w:t xml:space="preserve"> </w:t>
      </w:r>
      <w:r>
        <w:t xml:space="preserve">году Контрольно-ревизионная комиссия в своей деятельности руководствовалась Бюджетным кодексом Российской Федерации (далее – Бюджетный кодекс РФ), Федеральным законом от 06.10.2003 № 131-ФЗ «Об общих </w:t>
      </w:r>
      <w:r>
        <w:lastRenderedPageBreak/>
        <w:t>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proofErr w:type="spellStart"/>
      <w:r w:rsidR="0060501A">
        <w:t>Глинковский</w:t>
      </w:r>
      <w:proofErr w:type="spellEnd"/>
      <w:r>
        <w:t xml:space="preserve"> район» Смоленской области, Положением о Контрольно</w:t>
      </w:r>
      <w:r w:rsidR="0017006B">
        <w:t>-</w:t>
      </w:r>
      <w:r>
        <w:t xml:space="preserve">ревизионной комиссии, а также стандартами внешнего муниципального финансового контроля и организации деятельности. </w:t>
      </w:r>
    </w:p>
    <w:p w:rsidR="00861DE1" w:rsidRDefault="00FC660C">
      <w:pPr>
        <w:ind w:left="-15" w:right="7"/>
      </w:pPr>
      <w:r>
        <w:t xml:space="preserve">Являясь постоянно действующим органом внешнего муниципального финансового контроля, Контрольно-ревизионная комиссия в своей работе основывалась на принципах законности, объективности, эффективности, независимости и гласности.  </w:t>
      </w:r>
    </w:p>
    <w:p w:rsidR="00861DE1" w:rsidRDefault="00FC660C">
      <w:pPr>
        <w:ind w:left="-15" w:right="7"/>
      </w:pPr>
      <w:r>
        <w:t xml:space="preserve">Реализация возложенных на Контрольно-ревизионную комиссию полномочий осуществлялась в ходе контрольной и экспертно-аналитической деятельности. При осуществлении контрольных мероприятий Контрольно-ревизионной комиссией обращалось внимание на предотвращение бюджетных потерь и финансовых нарушений </w:t>
      </w:r>
      <w:r>
        <w:tab/>
        <w:t xml:space="preserve">при </w:t>
      </w:r>
      <w:r>
        <w:tab/>
        <w:t xml:space="preserve">использовании </w:t>
      </w:r>
      <w:r>
        <w:tab/>
        <w:t xml:space="preserve">бюджетных </w:t>
      </w:r>
      <w:r>
        <w:tab/>
        <w:t xml:space="preserve">средств, </w:t>
      </w:r>
      <w:r>
        <w:tab/>
        <w:t xml:space="preserve">выработку </w:t>
      </w:r>
      <w:r>
        <w:tab/>
        <w:t xml:space="preserve">мер </w:t>
      </w:r>
      <w:r>
        <w:tab/>
        <w:t xml:space="preserve">по предотвращению </w:t>
      </w:r>
      <w:r>
        <w:tab/>
        <w:t xml:space="preserve">подобных </w:t>
      </w:r>
      <w:r>
        <w:tab/>
        <w:t xml:space="preserve">нарушений </w:t>
      </w:r>
      <w:r>
        <w:tab/>
        <w:t xml:space="preserve">в дальнейшем, </w:t>
      </w:r>
      <w:r>
        <w:tab/>
        <w:t xml:space="preserve">при </w:t>
      </w:r>
      <w:r>
        <w:tab/>
        <w:t>экспертно</w:t>
      </w:r>
      <w:r w:rsidR="00CC7210">
        <w:t>-</w:t>
      </w:r>
      <w:r>
        <w:t xml:space="preserve">аналитических мероприятиях на предотвращение нарушений законодательства. </w:t>
      </w:r>
    </w:p>
    <w:p w:rsidR="00861DE1" w:rsidRDefault="00FC660C">
      <w:pPr>
        <w:ind w:left="-15" w:right="7"/>
      </w:pPr>
      <w:r>
        <w:t>В 202</w:t>
      </w:r>
      <w:r w:rsidR="0060501A">
        <w:t>1</w:t>
      </w:r>
      <w:r>
        <w:t xml:space="preserve"> году осуществлялся постоянный контроль реализации результатов контрольных и экспертно-аналитических мероприятий, контроль за исполнением представлений Контрольно-ревизионной комиссии, которые снимались с контроля только после принятия всех необходимых мер проверенными объектами. </w:t>
      </w:r>
    </w:p>
    <w:p w:rsidR="00861DE1" w:rsidRDefault="00FC660C" w:rsidP="0093697F">
      <w:pPr>
        <w:spacing w:line="250" w:lineRule="auto"/>
        <w:ind w:left="-15" w:right="-5"/>
      </w:pPr>
      <w:r>
        <w:t xml:space="preserve">Основным направлением деятельности </w:t>
      </w:r>
      <w:r w:rsidR="00024AC7">
        <w:t xml:space="preserve"> </w:t>
      </w:r>
      <w:r>
        <w:t xml:space="preserve">Контрольно-ревизионной комиссии, как </w:t>
      </w:r>
      <w:r>
        <w:tab/>
        <w:t xml:space="preserve">органа </w:t>
      </w:r>
      <w:r>
        <w:tab/>
        <w:t xml:space="preserve">внешнего </w:t>
      </w:r>
      <w:r>
        <w:tab/>
        <w:t xml:space="preserve">муниципального </w:t>
      </w:r>
      <w:r>
        <w:tab/>
        <w:t xml:space="preserve">финансового </w:t>
      </w:r>
      <w:r>
        <w:tab/>
        <w:t xml:space="preserve">контроля, является предварительный </w:t>
      </w:r>
      <w:r>
        <w:tab/>
        <w:t xml:space="preserve">и </w:t>
      </w:r>
      <w:r>
        <w:tab/>
        <w:t xml:space="preserve">последующий </w:t>
      </w:r>
      <w:r>
        <w:tab/>
        <w:t xml:space="preserve">контроль, </w:t>
      </w:r>
      <w:r>
        <w:tab/>
        <w:t xml:space="preserve">за </w:t>
      </w:r>
      <w:r>
        <w:tab/>
        <w:t xml:space="preserve">исполнением </w:t>
      </w:r>
      <w:r w:rsidR="0093697F">
        <w:t xml:space="preserve"> </w:t>
      </w:r>
      <w:r>
        <w:tab/>
        <w:t>бюджета муниципального образования «</w:t>
      </w:r>
      <w:proofErr w:type="spellStart"/>
      <w:r w:rsidR="0060501A">
        <w:t>Глинковский</w:t>
      </w:r>
      <w:proofErr w:type="spellEnd"/>
      <w:r w:rsidR="00024AC7">
        <w:t xml:space="preserve"> </w:t>
      </w:r>
      <w:r>
        <w:t xml:space="preserve">район» Смоленской области и в рамках переданных полномочий по внешнему муниципальному финансовому контролю за исполнением бюджетов 3 сельских поселений.  </w:t>
      </w:r>
    </w:p>
    <w:p w:rsidR="00861DE1" w:rsidRDefault="00FC660C">
      <w:pPr>
        <w:ind w:left="-15" w:right="7"/>
      </w:pPr>
      <w:r>
        <w:t xml:space="preserve">Планом работы Контрольно-ревизионной комиссии на </w:t>
      </w:r>
      <w:r w:rsidR="0009620F">
        <w:t>2</w:t>
      </w:r>
      <w:r>
        <w:t>02</w:t>
      </w:r>
      <w:r w:rsidR="0060501A">
        <w:t>1</w:t>
      </w:r>
      <w:r w:rsidR="0009620F">
        <w:t xml:space="preserve"> </w:t>
      </w:r>
      <w:r>
        <w:t xml:space="preserve">год было предусмотрено проведение контрольных, экспертно-аналитических мероприятий, а также мероприятий информационного характера по методологическому обеспечению. </w:t>
      </w:r>
    </w:p>
    <w:p w:rsidR="00861DE1" w:rsidRDefault="00FC660C">
      <w:pPr>
        <w:ind w:left="710" w:right="7" w:firstLine="0"/>
      </w:pPr>
      <w:r>
        <w:t xml:space="preserve">Все запланированные мероприятия исполнены в полном объеме. </w:t>
      </w:r>
    </w:p>
    <w:p w:rsidR="00861DE1" w:rsidRDefault="00FC660C">
      <w:pPr>
        <w:ind w:left="-15" w:right="7"/>
      </w:pPr>
      <w:r>
        <w:t>Информация о результатах проведенных контрольных и экспертно</w:t>
      </w:r>
      <w:r w:rsidR="0060501A">
        <w:t>-</w:t>
      </w:r>
      <w:r>
        <w:t xml:space="preserve">аналитических мероприятий в форме отчетов и заключений направлялась в </w:t>
      </w:r>
      <w:proofErr w:type="spellStart"/>
      <w:r w:rsidR="0060501A">
        <w:t>Глинковский</w:t>
      </w:r>
      <w:proofErr w:type="spellEnd"/>
      <w:r>
        <w:t xml:space="preserve"> районн</w:t>
      </w:r>
      <w:r w:rsidR="0060501A">
        <w:t>ый Совет депутатов</w:t>
      </w:r>
      <w:r>
        <w:t>, Главе муниципального образования «</w:t>
      </w:r>
      <w:r w:rsidR="0060501A">
        <w:t>Глинковский</w:t>
      </w:r>
      <w:r>
        <w:t xml:space="preserve"> район» Смоленской области, в Советы депутатов и Главам муниципальных образований  сельских поселений в рамках исполнения полномочий по внешнему муниципальному финансовому контролю, а также размещалась информация в информационно-телекоммуникационной сети «Интернет» на сайте муниципального образования </w:t>
      </w:r>
      <w:r w:rsidR="008C4090">
        <w:t xml:space="preserve"> </w:t>
      </w:r>
      <w:r>
        <w:t>«</w:t>
      </w:r>
      <w:proofErr w:type="spellStart"/>
      <w:r w:rsidR="0060501A">
        <w:t>Глинковский</w:t>
      </w:r>
      <w:proofErr w:type="spellEnd"/>
      <w:r w:rsidR="008C4090">
        <w:t xml:space="preserve"> </w:t>
      </w:r>
      <w:r>
        <w:t xml:space="preserve">район» </w:t>
      </w:r>
      <w:r w:rsidR="008C4090">
        <w:t xml:space="preserve"> </w:t>
      </w:r>
      <w:r>
        <w:t xml:space="preserve">Смоленской области. </w:t>
      </w:r>
    </w:p>
    <w:p w:rsidR="00861DE1" w:rsidRDefault="00FC660C" w:rsidP="008C4090">
      <w:pPr>
        <w:tabs>
          <w:tab w:val="center" w:pos="803"/>
          <w:tab w:val="center" w:pos="1699"/>
          <w:tab w:val="center" w:pos="2772"/>
          <w:tab w:val="center" w:pos="5098"/>
          <w:tab w:val="center" w:pos="7795"/>
          <w:tab w:val="right" w:pos="1021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A138F5">
        <w:rPr>
          <w:rFonts w:ascii="Calibri" w:eastAsia="Calibri" w:hAnsi="Calibri" w:cs="Calibri"/>
          <w:sz w:val="22"/>
        </w:rPr>
        <w:t xml:space="preserve">             </w:t>
      </w:r>
      <w:r>
        <w:t xml:space="preserve">В </w:t>
      </w:r>
      <w:r w:rsidR="0060501A">
        <w:t xml:space="preserve"> </w:t>
      </w:r>
      <w:r>
        <w:t>202</w:t>
      </w:r>
      <w:r w:rsidR="0060501A">
        <w:t>1</w:t>
      </w:r>
      <w:r>
        <w:tab/>
      </w:r>
      <w:r w:rsidR="00A138F5">
        <w:t xml:space="preserve"> </w:t>
      </w:r>
      <w:r>
        <w:t>год</w:t>
      </w:r>
      <w:r w:rsidR="0009620F">
        <w:t xml:space="preserve">у </w:t>
      </w:r>
      <w:r>
        <w:t xml:space="preserve"> Контрольно-ревизионной комиссией проведено  1</w:t>
      </w:r>
      <w:r w:rsidR="0060501A">
        <w:t>0</w:t>
      </w:r>
      <w:r>
        <w:t xml:space="preserve"> мероприятий внешнего муниципального финансового контроля. </w:t>
      </w:r>
    </w:p>
    <w:p w:rsidR="00861DE1" w:rsidRDefault="00FC660C">
      <w:pPr>
        <w:pStyle w:val="1"/>
        <w:ind w:left="978" w:hanging="283"/>
      </w:pPr>
      <w:r>
        <w:lastRenderedPageBreak/>
        <w:t xml:space="preserve">Экспертно-аналитическая деятельность </w:t>
      </w:r>
    </w:p>
    <w:p w:rsidR="00861DE1" w:rsidRDefault="00FC660C" w:rsidP="0009620F">
      <w:pPr>
        <w:spacing w:line="250" w:lineRule="auto"/>
        <w:ind w:left="-15" w:right="-5"/>
      </w:pPr>
      <w:r>
        <w:t xml:space="preserve">По </w:t>
      </w:r>
      <w:r>
        <w:tab/>
        <w:t xml:space="preserve">результатам проведения экспертно-аналитических мероприятий подготовлено </w:t>
      </w:r>
      <w:r w:rsidR="0060501A">
        <w:t>10</w:t>
      </w:r>
      <w:r>
        <w:t xml:space="preserve"> заключений</w:t>
      </w:r>
      <w:r w:rsidR="0009620F">
        <w:t xml:space="preserve">, </w:t>
      </w:r>
      <w:r>
        <w:t xml:space="preserve">содержащих </w:t>
      </w:r>
      <w:r w:rsidR="006E6FBC">
        <w:t xml:space="preserve">2 </w:t>
      </w:r>
      <w:r>
        <w:t>предложени</w:t>
      </w:r>
      <w:r w:rsidR="006E6FBC">
        <w:t>я</w:t>
      </w:r>
      <w:r>
        <w:t xml:space="preserve"> по устранению </w:t>
      </w:r>
      <w:r w:rsidR="0009620F">
        <w:t xml:space="preserve"> </w:t>
      </w:r>
      <w:r w:rsidR="007A793B">
        <w:t xml:space="preserve">выявленных </w:t>
      </w:r>
      <w:r>
        <w:t xml:space="preserve">замечаний, </w:t>
      </w:r>
      <w:r w:rsidR="006E6FBC">
        <w:t>8</w:t>
      </w:r>
      <w:r w:rsidR="0009620F">
        <w:t xml:space="preserve"> заключений </w:t>
      </w:r>
      <w:r>
        <w:t xml:space="preserve">- без замечаний. </w:t>
      </w:r>
    </w:p>
    <w:p w:rsidR="00861DE1" w:rsidRDefault="00FC660C">
      <w:pPr>
        <w:ind w:left="-15" w:right="7"/>
      </w:pPr>
      <w:r>
        <w:t xml:space="preserve">В рамках предварительного контроля, который осуществляется в целях предупреждения и пресечения бюджетных нарушений в процессе исполнения бюджетов, подготовлено: </w:t>
      </w:r>
    </w:p>
    <w:p w:rsidR="00861DE1" w:rsidRDefault="006E6FBC">
      <w:pPr>
        <w:numPr>
          <w:ilvl w:val="0"/>
          <w:numId w:val="1"/>
        </w:numPr>
        <w:ind w:right="7"/>
      </w:pPr>
      <w:r>
        <w:t>1</w:t>
      </w:r>
      <w:r w:rsidR="00FC660C">
        <w:t xml:space="preserve"> заключени</w:t>
      </w:r>
      <w:r>
        <w:t>е</w:t>
      </w:r>
      <w:r w:rsidR="00FC660C">
        <w:t xml:space="preserve"> на изменения, вносимые в решение </w:t>
      </w:r>
      <w:proofErr w:type="spellStart"/>
      <w:r>
        <w:t>Глинковского</w:t>
      </w:r>
      <w:proofErr w:type="spellEnd"/>
      <w:r w:rsidR="00A138F5">
        <w:t xml:space="preserve"> </w:t>
      </w:r>
      <w:r w:rsidR="00FC660C">
        <w:t>районно</w:t>
      </w:r>
      <w:r w:rsidR="0009620F">
        <w:t>го Совета депутатов</w:t>
      </w:r>
      <w:r w:rsidR="00FC660C">
        <w:t xml:space="preserve"> «О</w:t>
      </w:r>
      <w:r>
        <w:t xml:space="preserve"> районном</w:t>
      </w:r>
      <w:r w:rsidR="008960CB">
        <w:t xml:space="preserve"> </w:t>
      </w:r>
      <w:r w:rsidR="00FC660C">
        <w:t>бюджете  на 202</w:t>
      </w:r>
      <w:r>
        <w:t>1</w:t>
      </w:r>
      <w:r w:rsidR="00FC660C">
        <w:t xml:space="preserve"> год и на плановый период 202</w:t>
      </w:r>
      <w:r>
        <w:t>2</w:t>
      </w:r>
      <w:r w:rsidR="00FC660C">
        <w:t xml:space="preserve"> и 202</w:t>
      </w:r>
      <w:r>
        <w:t>3</w:t>
      </w:r>
      <w:r w:rsidR="00FC660C">
        <w:t xml:space="preserve"> годов»; </w:t>
      </w:r>
    </w:p>
    <w:p w:rsidR="00861DE1" w:rsidRDefault="006E6FBC">
      <w:pPr>
        <w:numPr>
          <w:ilvl w:val="0"/>
          <w:numId w:val="1"/>
        </w:numPr>
        <w:ind w:right="7"/>
      </w:pPr>
      <w:r>
        <w:t>3</w:t>
      </w:r>
      <w:r w:rsidR="00FC660C">
        <w:t xml:space="preserve"> заключения на проекты решений представительных органов  сельских поселений о внесении изменений в бюджеты сельских поселений на 202</w:t>
      </w:r>
      <w:r>
        <w:t>1</w:t>
      </w:r>
      <w:r w:rsidR="00FC660C">
        <w:t xml:space="preserve"> год и на плановый период 202</w:t>
      </w:r>
      <w:r>
        <w:t>2</w:t>
      </w:r>
      <w:r w:rsidR="00FC660C">
        <w:t xml:space="preserve"> и 202</w:t>
      </w:r>
      <w:r>
        <w:t>3</w:t>
      </w:r>
      <w:r w:rsidR="00FC660C">
        <w:t xml:space="preserve"> годов; </w:t>
      </w:r>
    </w:p>
    <w:p w:rsidR="00861DE1" w:rsidRDefault="006E6FBC">
      <w:pPr>
        <w:numPr>
          <w:ilvl w:val="0"/>
          <w:numId w:val="1"/>
        </w:numPr>
        <w:ind w:right="7"/>
      </w:pPr>
      <w:r>
        <w:t>1</w:t>
      </w:r>
      <w:r w:rsidR="00FC660C">
        <w:t xml:space="preserve"> заключени</w:t>
      </w:r>
      <w:r>
        <w:t>е</w:t>
      </w:r>
      <w:r w:rsidR="00FC660C">
        <w:t xml:space="preserve"> на отчеты об исполнении </w:t>
      </w:r>
      <w:r>
        <w:t xml:space="preserve"> районного</w:t>
      </w:r>
      <w:r w:rsidR="0039067E">
        <w:t xml:space="preserve"> </w:t>
      </w:r>
      <w:r w:rsidR="00FC660C">
        <w:t>бюджета 9 месяцев 202</w:t>
      </w:r>
      <w:r>
        <w:t>1</w:t>
      </w:r>
      <w:r w:rsidR="00FC660C">
        <w:t xml:space="preserve"> года; </w:t>
      </w:r>
    </w:p>
    <w:p w:rsidR="00861DE1" w:rsidRDefault="006E6FBC">
      <w:pPr>
        <w:numPr>
          <w:ilvl w:val="0"/>
          <w:numId w:val="1"/>
        </w:numPr>
        <w:ind w:right="7"/>
      </w:pPr>
      <w:r>
        <w:t>1</w:t>
      </w:r>
      <w:r w:rsidR="00FC660C">
        <w:t xml:space="preserve"> заключени</w:t>
      </w:r>
      <w:r>
        <w:t>е</w:t>
      </w:r>
      <w:r w:rsidR="00FC660C">
        <w:t xml:space="preserve"> на отчет об исполнении бюджет</w:t>
      </w:r>
      <w:r>
        <w:t xml:space="preserve">а </w:t>
      </w:r>
      <w:proofErr w:type="spellStart"/>
      <w:r>
        <w:t>Глинковского</w:t>
      </w:r>
      <w:proofErr w:type="spellEnd"/>
      <w:r>
        <w:t xml:space="preserve"> сельского</w:t>
      </w:r>
      <w:r w:rsidR="00FC660C">
        <w:t xml:space="preserve"> поселени</w:t>
      </w:r>
      <w:r>
        <w:t>я за</w:t>
      </w:r>
      <w:r w:rsidR="00FC660C">
        <w:t xml:space="preserve"> 9 месяцев 202</w:t>
      </w:r>
      <w:r>
        <w:t>1</w:t>
      </w:r>
      <w:r w:rsidR="00FC660C">
        <w:t xml:space="preserve"> года; </w:t>
      </w:r>
    </w:p>
    <w:p w:rsidR="00861DE1" w:rsidRDefault="00FC660C">
      <w:pPr>
        <w:numPr>
          <w:ilvl w:val="0"/>
          <w:numId w:val="1"/>
        </w:numPr>
        <w:ind w:right="7"/>
      </w:pPr>
      <w:r>
        <w:t xml:space="preserve">1 заключение на проект решения </w:t>
      </w:r>
      <w:proofErr w:type="spellStart"/>
      <w:r w:rsidR="00037DD9">
        <w:t>Глинковского</w:t>
      </w:r>
      <w:proofErr w:type="spellEnd"/>
      <w:r w:rsidR="00037DD9">
        <w:t xml:space="preserve"> районного Совета депутатов </w:t>
      </w:r>
      <w:r>
        <w:t xml:space="preserve">«О </w:t>
      </w:r>
      <w:r w:rsidR="00037DD9">
        <w:t xml:space="preserve"> районном </w:t>
      </w:r>
      <w:r>
        <w:t>бюджете на 202</w:t>
      </w:r>
      <w:r w:rsidR="00037DD9">
        <w:t>2</w:t>
      </w:r>
      <w:r>
        <w:t xml:space="preserve"> год и на плановый период 202</w:t>
      </w:r>
      <w:r w:rsidR="00037DD9">
        <w:t>3</w:t>
      </w:r>
      <w:r>
        <w:t xml:space="preserve"> и 202</w:t>
      </w:r>
      <w:r w:rsidR="00037DD9">
        <w:t>4</w:t>
      </w:r>
      <w:r>
        <w:t xml:space="preserve"> годов»; </w:t>
      </w:r>
    </w:p>
    <w:p w:rsidR="00861DE1" w:rsidRDefault="000B11B0">
      <w:pPr>
        <w:numPr>
          <w:ilvl w:val="0"/>
          <w:numId w:val="1"/>
        </w:numPr>
        <w:ind w:right="7"/>
      </w:pPr>
      <w:r>
        <w:t>3</w:t>
      </w:r>
      <w:r w:rsidR="00A138F5">
        <w:t xml:space="preserve"> заключения</w:t>
      </w:r>
      <w:r w:rsidR="00FC660C">
        <w:t xml:space="preserve"> на проекты решений представительных органов  сельских поселений о бюджетах  сельских поселений на 202</w:t>
      </w:r>
      <w:r>
        <w:t>2</w:t>
      </w:r>
      <w:r w:rsidR="00FC660C">
        <w:t xml:space="preserve"> год и на плановый период 202</w:t>
      </w:r>
      <w:r>
        <w:t>3</w:t>
      </w:r>
      <w:r w:rsidR="00FC660C">
        <w:t xml:space="preserve"> и 202</w:t>
      </w:r>
      <w:r>
        <w:t>4</w:t>
      </w:r>
      <w:r w:rsidR="00FC660C">
        <w:t xml:space="preserve"> годов. </w:t>
      </w:r>
    </w:p>
    <w:p w:rsidR="00861DE1" w:rsidRDefault="00FC660C">
      <w:pPr>
        <w:ind w:left="-15" w:right="7"/>
      </w:pPr>
      <w:bookmarkStart w:id="0" w:name="_GoBack"/>
      <w:bookmarkEnd w:id="0"/>
      <w:r>
        <w:t>Значительная часть замечаний устранена в ходе проведения финансово</w:t>
      </w:r>
      <w:r w:rsidR="00151577">
        <w:t>-</w:t>
      </w:r>
      <w:r>
        <w:t xml:space="preserve">экономических экспертиз. </w:t>
      </w:r>
    </w:p>
    <w:p w:rsidR="00861DE1" w:rsidRDefault="00FC660C">
      <w:pPr>
        <w:ind w:left="-15" w:right="7"/>
      </w:pPr>
      <w:r>
        <w:t xml:space="preserve">В ходе экспертизы проведен анализ на предмет соответствия проектов решений и документов, представляемых одновременно с ним в </w:t>
      </w:r>
      <w:proofErr w:type="spellStart"/>
      <w:r w:rsidR="0009620F">
        <w:t>Глинковский</w:t>
      </w:r>
      <w:proofErr w:type="spellEnd"/>
      <w:r w:rsidR="0009620F">
        <w:t xml:space="preserve"> районный Совет депутатов и Советы депутатов </w:t>
      </w:r>
      <w:r>
        <w:t xml:space="preserve"> сельских поселений требованиям Бюджетного кодекса РФ; проведен анализ доходов по видам доходов и расходов по разделам, подразделам бюджетной классификации, по ведомственной структуре расходов, по муниципальным программам; проведен анализ бюджетных ассигнований, направляемых на исполнение публичных нормативных обязательств, на формирование дорожного фонда, резервного фонда, условно утвержденных расходов в плановом периоде. </w:t>
      </w:r>
    </w:p>
    <w:p w:rsidR="00A17D15" w:rsidRDefault="00A17D15">
      <w:pPr>
        <w:ind w:left="-15" w:right="7"/>
      </w:pPr>
    </w:p>
    <w:p w:rsidR="00861DE1" w:rsidRDefault="00FC660C">
      <w:pPr>
        <w:pStyle w:val="1"/>
        <w:ind w:left="978" w:hanging="283"/>
      </w:pPr>
      <w:r>
        <w:t xml:space="preserve">Организационная деятельность </w:t>
      </w:r>
    </w:p>
    <w:p w:rsidR="00861DE1" w:rsidRDefault="00FC660C">
      <w:pPr>
        <w:ind w:left="-15" w:right="7"/>
      </w:pPr>
      <w:r>
        <w:t>В целях совершенствования порядка осуществления контрольной и экспертно</w:t>
      </w:r>
      <w:r w:rsidR="000B11B0">
        <w:t>-</w:t>
      </w:r>
      <w:r>
        <w:t>аналитической, информационной и иных видов деятельности в отчетном году продолжена работа по методологическому обеспечению деятельности Контрольно</w:t>
      </w:r>
      <w:r w:rsidR="000B11B0">
        <w:t>-</w:t>
      </w:r>
      <w:r>
        <w:t xml:space="preserve">ревизионной </w:t>
      </w:r>
      <w:r w:rsidR="0009620F">
        <w:t xml:space="preserve"> к</w:t>
      </w:r>
      <w:r>
        <w:t xml:space="preserve">омиссии. </w:t>
      </w:r>
    </w:p>
    <w:p w:rsidR="00861DE1" w:rsidRDefault="00FC660C">
      <w:pPr>
        <w:ind w:left="-15" w:right="7"/>
      </w:pPr>
      <w:r>
        <w:t xml:space="preserve">На основе всестороннего анализа действующего законодательства, единого подхода к организации работы Контрольно-ревизионной комиссии разработаны и утверждены новые стандарты внешнего муниципального финансового контроля: </w:t>
      </w:r>
    </w:p>
    <w:p w:rsidR="00986605" w:rsidRDefault="00986605" w:rsidP="00E359E2">
      <w:pPr>
        <w:ind w:left="-15" w:right="7"/>
      </w:pPr>
      <w:r>
        <w:lastRenderedPageBreak/>
        <w:t>-</w:t>
      </w:r>
      <w:r w:rsidR="00E359E2">
        <w:t>С</w:t>
      </w:r>
      <w:r>
        <w:t>ОД</w:t>
      </w:r>
      <w:r w:rsidR="00E359E2">
        <w:t>-1</w:t>
      </w:r>
      <w:r w:rsidR="00B32581">
        <w:t xml:space="preserve"> </w:t>
      </w:r>
      <w:r w:rsidR="00E359E2">
        <w:t>«Планирование работы Контрольно-ревизионной комиссии  муниципального образования «</w:t>
      </w:r>
      <w:proofErr w:type="spellStart"/>
      <w:r w:rsidR="00E359E2">
        <w:t>Глинковский</w:t>
      </w:r>
      <w:proofErr w:type="spellEnd"/>
      <w:r w:rsidR="00E359E2">
        <w:t xml:space="preserve"> район» Смоленской области».</w:t>
      </w:r>
    </w:p>
    <w:p w:rsidR="00E359E2" w:rsidRDefault="00E359E2" w:rsidP="00E359E2">
      <w:pPr>
        <w:ind w:left="-15" w:right="7"/>
      </w:pPr>
      <w:r>
        <w:t>-СОД-2</w:t>
      </w:r>
      <w:r w:rsidR="00B32581">
        <w:t xml:space="preserve"> </w:t>
      </w:r>
      <w:r>
        <w:t>«Подготовка отчета о деятельности Контрольно-ревизионной комиссии 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области».</w:t>
      </w:r>
    </w:p>
    <w:p w:rsidR="00E359E2" w:rsidRDefault="00E359E2">
      <w:pPr>
        <w:ind w:left="-15" w:right="7"/>
      </w:pPr>
      <w:r>
        <w:t>-СФК-2 «Общие правила проведения экспертно-аналитического</w:t>
      </w:r>
      <w:r w:rsidR="00237058">
        <w:t xml:space="preserve"> мероприятия».</w:t>
      </w:r>
    </w:p>
    <w:p w:rsidR="00237058" w:rsidRDefault="00237058">
      <w:pPr>
        <w:ind w:left="-15" w:right="7"/>
      </w:pPr>
      <w:r>
        <w:t>-СФК-3 «Экспертиза проекта бюджета на очередной финансовый год и на плановый период».</w:t>
      </w:r>
    </w:p>
    <w:p w:rsidR="00237058" w:rsidRDefault="00237058" w:rsidP="00237058">
      <w:pPr>
        <w:ind w:left="-15" w:right="7"/>
      </w:pPr>
      <w:r>
        <w:t>-СФК-4 «Финансово-экономическая экспертиза проектов муниципальных программ».</w:t>
      </w:r>
    </w:p>
    <w:p w:rsidR="00237058" w:rsidRDefault="00237058" w:rsidP="00237058">
      <w:pPr>
        <w:ind w:left="-15" w:right="7"/>
      </w:pPr>
      <w:r>
        <w:t>-СФК-5 «Проведение оперативного (текущего) контроля за исполнением районного бюджета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области».</w:t>
      </w:r>
    </w:p>
    <w:p w:rsidR="00237058" w:rsidRDefault="00237058">
      <w:pPr>
        <w:ind w:left="-15" w:right="7"/>
      </w:pPr>
      <w:r>
        <w:t>-СФК-6 «Общие правила проведения Контрольного мероприятия».</w:t>
      </w:r>
    </w:p>
    <w:p w:rsidR="00FE0AC0" w:rsidRDefault="00FE0AC0" w:rsidP="00FE0AC0">
      <w:pPr>
        <w:ind w:left="-15" w:right="7"/>
      </w:pPr>
      <w:r>
        <w:t>-СФК-7 «Проведение аудита в сфере закупок».</w:t>
      </w:r>
    </w:p>
    <w:p w:rsidR="00861DE1" w:rsidRDefault="00FC660C">
      <w:pPr>
        <w:ind w:left="-15" w:right="7"/>
      </w:pPr>
      <w:r>
        <w:t>Проведена работа по подготовке, оформлению и сдаче документов</w:t>
      </w:r>
      <w:r w:rsidR="00E30217">
        <w:t xml:space="preserve"> в</w:t>
      </w:r>
      <w:r>
        <w:t xml:space="preserve"> архив в соответствии с утвержденной номенклатурой дел.  </w:t>
      </w:r>
    </w:p>
    <w:p w:rsidR="00861DE1" w:rsidRDefault="00FC660C">
      <w:pPr>
        <w:ind w:left="-15" w:right="7"/>
      </w:pPr>
      <w:r>
        <w:t>В рамках повышения квалификации сотрудниками Контрольно-ревизионной комиссии постоянно проводился мониторинг изменения законодательства Российской Федерации и Смоленской области, муниципальных нормативных правовых актов, изучался практический опыт муниципальных контрольно-счетных органов и вносились предложения по его внедрению в работу Контрольно</w:t>
      </w:r>
      <w:r w:rsidR="000B11B0">
        <w:t>-</w:t>
      </w:r>
      <w:r>
        <w:t xml:space="preserve">ревизионной комиссии. </w:t>
      </w:r>
    </w:p>
    <w:p w:rsidR="00861DE1" w:rsidRDefault="00FC660C">
      <w:pPr>
        <w:ind w:left="-15" w:right="7"/>
      </w:pPr>
      <w:r>
        <w:t>Председатель Контрольно</w:t>
      </w:r>
      <w:r w:rsidR="0009620F">
        <w:t>-ревизионной комиссии в течение</w:t>
      </w:r>
      <w:r w:rsidR="0055390C">
        <w:t xml:space="preserve"> 2021</w:t>
      </w:r>
      <w:r>
        <w:t xml:space="preserve"> года принимал участие в заседаниях </w:t>
      </w:r>
      <w:proofErr w:type="spellStart"/>
      <w:r w:rsidR="009C0CA9">
        <w:t>Глинковского</w:t>
      </w:r>
      <w:proofErr w:type="spellEnd"/>
      <w:r>
        <w:t xml:space="preserve"> районно</w:t>
      </w:r>
      <w:r w:rsidR="009C0CA9">
        <w:t>го</w:t>
      </w:r>
      <w:r w:rsidR="00A138F5">
        <w:t xml:space="preserve"> </w:t>
      </w:r>
      <w:r w:rsidR="00986605">
        <w:t>Совета депутатов</w:t>
      </w:r>
      <w:r>
        <w:t xml:space="preserve"> и постоянных комиссий по вопросам, относящимся к компетенции Контрольно-ревизионной комиссии.  </w:t>
      </w:r>
    </w:p>
    <w:p w:rsidR="00861DE1" w:rsidRDefault="00FC660C">
      <w:pPr>
        <w:ind w:left="-15" w:right="7"/>
      </w:pPr>
      <w:r>
        <w:t xml:space="preserve">Контрольно-ревизионной комиссией осуществлялось постоянное взаимодействие с Контрольно-счетной палатой Смоленской области и муниципальными контрольно-счетными органами муниципальных образований Смоленской области по различным вопросам деятельности контрольно-счетных органов. </w:t>
      </w:r>
    </w:p>
    <w:p w:rsidR="00861DE1" w:rsidRDefault="00FC660C">
      <w:pPr>
        <w:ind w:left="-15" w:right="7"/>
      </w:pPr>
      <w:r>
        <w:t>Информация о деятельности Контрольно-ревизионной комиссии в 202</w:t>
      </w:r>
      <w:r w:rsidR="001D694C">
        <w:t xml:space="preserve">1 </w:t>
      </w:r>
      <w:r>
        <w:t>году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пунктом 4.26 Положения о Контрольно-ревизионной комиссии систематически размещалась на официальном сайте муниципального образования «</w:t>
      </w:r>
      <w:proofErr w:type="spellStart"/>
      <w:r w:rsidR="008C5366">
        <w:t>Глинковский</w:t>
      </w:r>
      <w:proofErr w:type="spellEnd"/>
      <w:r>
        <w:t xml:space="preserve"> район»</w:t>
      </w:r>
      <w:r w:rsidR="001D694C">
        <w:t xml:space="preserve"> </w:t>
      </w:r>
      <w:r>
        <w:t xml:space="preserve"> Смоленской </w:t>
      </w:r>
      <w:r w:rsidR="0009620F">
        <w:t>области</w:t>
      </w:r>
    </w:p>
    <w:p w:rsidR="00861DE1" w:rsidRDefault="00FC660C">
      <w:pPr>
        <w:ind w:left="-15" w:right="7"/>
      </w:pPr>
      <w:r>
        <w:t>В 202</w:t>
      </w:r>
      <w:r w:rsidR="009519C1">
        <w:t>1</w:t>
      </w:r>
      <w:r>
        <w:t xml:space="preserve"> году подготовлен и направлен отчет о деятельности Контрольно</w:t>
      </w:r>
      <w:r w:rsidR="000B11B0">
        <w:t>-</w:t>
      </w:r>
      <w:r>
        <w:t>ревизионной комиссии за</w:t>
      </w:r>
      <w:r w:rsidR="009519C1">
        <w:t xml:space="preserve"> </w:t>
      </w:r>
      <w:r>
        <w:t>20</w:t>
      </w:r>
      <w:r w:rsidR="009519C1">
        <w:t>2</w:t>
      </w:r>
      <w:r w:rsidR="0009620F">
        <w:t>0</w:t>
      </w:r>
      <w:r>
        <w:t xml:space="preserve"> г</w:t>
      </w:r>
      <w:r w:rsidR="00570080">
        <w:t>од</w:t>
      </w:r>
      <w:r>
        <w:t xml:space="preserve"> в </w:t>
      </w:r>
      <w:proofErr w:type="spellStart"/>
      <w:r w:rsidR="009519C1">
        <w:t>Глинковский</w:t>
      </w:r>
      <w:proofErr w:type="spellEnd"/>
      <w:r w:rsidR="00964065">
        <w:t xml:space="preserve"> </w:t>
      </w:r>
      <w:r>
        <w:t>районн</w:t>
      </w:r>
      <w:r w:rsidR="009519C1">
        <w:t>ый</w:t>
      </w:r>
      <w:r w:rsidR="00964065">
        <w:t xml:space="preserve"> </w:t>
      </w:r>
      <w:r w:rsidR="009519C1">
        <w:t>Совет депутатов</w:t>
      </w:r>
      <w:r>
        <w:t xml:space="preserve"> и Главе муниципального образования</w:t>
      </w:r>
      <w:r w:rsidR="0009620F">
        <w:t xml:space="preserve"> </w:t>
      </w:r>
      <w:r>
        <w:t xml:space="preserve"> «</w:t>
      </w:r>
      <w:proofErr w:type="spellStart"/>
      <w:r w:rsidR="009519C1">
        <w:t>Глинковский</w:t>
      </w:r>
      <w:proofErr w:type="spellEnd"/>
      <w:r>
        <w:t xml:space="preserve"> район» Смоленской области. </w:t>
      </w:r>
    </w:p>
    <w:p w:rsidR="00861DE1" w:rsidRPr="00CF4670" w:rsidRDefault="00FC660C" w:rsidP="009519C1">
      <w:pPr>
        <w:ind w:left="-15" w:right="7"/>
      </w:pPr>
      <w:r>
        <w:lastRenderedPageBreak/>
        <w:t>В декабре 202</w:t>
      </w:r>
      <w:r w:rsidR="00FE53D2">
        <w:t>1</w:t>
      </w:r>
      <w:r>
        <w:t xml:space="preserve"> года подготовлен и утвержден план работы Контрольно</w:t>
      </w:r>
      <w:r w:rsidR="000B11B0">
        <w:t>-</w:t>
      </w:r>
      <w:r>
        <w:t>ревизионной комиссии на 202</w:t>
      </w:r>
      <w:r w:rsidR="00CF4670">
        <w:t>2</w:t>
      </w:r>
      <w:r>
        <w:t xml:space="preserve"> год. План работы Контрольно-ревизионной комиссии на 202</w:t>
      </w:r>
      <w:r w:rsidR="00CF4670">
        <w:t>2</w:t>
      </w:r>
      <w:r>
        <w:t xml:space="preserve"> год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 один раз в два-три года. </w:t>
      </w:r>
      <w:r w:rsidRPr="00CF4670">
        <w:t>План работы на 2021 год размещен на официальном сайте муниципального образования «</w:t>
      </w:r>
      <w:proofErr w:type="spellStart"/>
      <w:r w:rsidR="009519C1" w:rsidRPr="00CF4670">
        <w:t>Глинковский</w:t>
      </w:r>
      <w:proofErr w:type="spellEnd"/>
      <w:r w:rsidRPr="00CF4670">
        <w:t xml:space="preserve"> район» Смоленской области в информационно</w:t>
      </w:r>
      <w:r w:rsidR="00A138F5">
        <w:t>-</w:t>
      </w:r>
      <w:r w:rsidRPr="00CF4670">
        <w:t xml:space="preserve">телекоммуникационной сети «Интернет». </w:t>
      </w:r>
    </w:p>
    <w:p w:rsidR="00861DE1" w:rsidRDefault="00FC660C">
      <w:pPr>
        <w:ind w:left="-15" w:right="7"/>
      </w:pPr>
      <w:r>
        <w:t>В 202</w:t>
      </w:r>
      <w:r w:rsidR="000D3193">
        <w:t>2</w:t>
      </w:r>
      <w:r>
        <w:t xml:space="preserve"> году Контрольно-ревизионная комиссия продолжит работу по совершенствованию внешнего муниципального финансового контроля в </w:t>
      </w:r>
      <w:proofErr w:type="spellStart"/>
      <w:r w:rsidR="00986605">
        <w:t>Глинковском</w:t>
      </w:r>
      <w:proofErr w:type="spellEnd"/>
      <w:r w:rsidR="00964065">
        <w:t xml:space="preserve"> </w:t>
      </w:r>
      <w:r>
        <w:t xml:space="preserve">районе Смоленской области.  </w:t>
      </w:r>
    </w:p>
    <w:p w:rsidR="00861DE1" w:rsidRDefault="00FC660C">
      <w:pPr>
        <w:ind w:left="-15" w:right="7"/>
      </w:pPr>
      <w:r>
        <w:t xml:space="preserve">Отчет о деятельности Контрольно-ревизионной комиссии после рассмотрения </w:t>
      </w:r>
      <w:proofErr w:type="spellStart"/>
      <w:r w:rsidR="00986605">
        <w:t>Глинковским</w:t>
      </w:r>
      <w:proofErr w:type="spellEnd"/>
      <w:r w:rsidR="00986605">
        <w:t xml:space="preserve"> районным Советом</w:t>
      </w:r>
      <w:r w:rsidR="00A138F5">
        <w:t xml:space="preserve"> </w:t>
      </w:r>
      <w:r w:rsidR="00986605">
        <w:t xml:space="preserve">депутатов </w:t>
      </w:r>
      <w:r>
        <w:t>будет размещен на официальном сайте муниципального образования «</w:t>
      </w:r>
      <w:proofErr w:type="spellStart"/>
      <w:r w:rsidR="00986605">
        <w:t>Глинковский</w:t>
      </w:r>
      <w:proofErr w:type="spellEnd"/>
      <w:r>
        <w:t xml:space="preserve"> район» Смоленской области в информационно-телекоммуникационной сети «Интернет». </w:t>
      </w:r>
    </w:p>
    <w:p w:rsidR="00861DE1" w:rsidRDefault="00861DE1">
      <w:pPr>
        <w:spacing w:after="0" w:line="259" w:lineRule="auto"/>
        <w:ind w:left="710" w:firstLine="0"/>
        <w:jc w:val="left"/>
      </w:pPr>
    </w:p>
    <w:sectPr w:rsidR="00861DE1" w:rsidSect="00816517">
      <w:headerReference w:type="even" r:id="rId7"/>
      <w:headerReference w:type="default" r:id="rId8"/>
      <w:headerReference w:type="first" r:id="rId9"/>
      <w:pgSz w:w="11900" w:h="16840"/>
      <w:pgMar w:top="1196" w:right="548" w:bottom="1217" w:left="113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18" w:rsidRDefault="00973618">
      <w:pPr>
        <w:spacing w:after="0" w:line="240" w:lineRule="auto"/>
      </w:pPr>
      <w:r>
        <w:separator/>
      </w:r>
    </w:p>
  </w:endnote>
  <w:endnote w:type="continuationSeparator" w:id="1">
    <w:p w:rsidR="00973618" w:rsidRDefault="0097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18" w:rsidRDefault="00973618">
      <w:pPr>
        <w:spacing w:after="0" w:line="240" w:lineRule="auto"/>
      </w:pPr>
      <w:r>
        <w:separator/>
      </w:r>
    </w:p>
  </w:footnote>
  <w:footnote w:type="continuationSeparator" w:id="1">
    <w:p w:rsidR="00973618" w:rsidRDefault="0097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1" w:rsidRDefault="00FC660C">
    <w:pPr>
      <w:tabs>
        <w:tab w:val="center" w:pos="5105"/>
      </w:tabs>
      <w:spacing w:after="0" w:line="259" w:lineRule="auto"/>
      <w:ind w:left="0" w:firstLine="0"/>
      <w:jc w:val="left"/>
    </w:pPr>
    <w:r>
      <w:rPr>
        <w:sz w:val="24"/>
      </w:rPr>
      <w:tab/>
    </w:r>
    <w:r w:rsidR="002C3B47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2C3B47">
      <w:rPr>
        <w:sz w:val="24"/>
      </w:rPr>
      <w:fldChar w:fldCharType="separate"/>
    </w:r>
    <w:r>
      <w:rPr>
        <w:sz w:val="24"/>
      </w:rPr>
      <w:t>2</w:t>
    </w:r>
    <w:r w:rsidR="002C3B47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1" w:rsidRDefault="00FC660C">
    <w:pPr>
      <w:tabs>
        <w:tab w:val="center" w:pos="5105"/>
      </w:tabs>
      <w:spacing w:after="0" w:line="259" w:lineRule="auto"/>
      <w:ind w:left="0" w:firstLine="0"/>
      <w:jc w:val="left"/>
    </w:pPr>
    <w:r>
      <w:rPr>
        <w:sz w:val="24"/>
      </w:rPr>
      <w:tab/>
    </w:r>
    <w:r w:rsidR="002C3B47">
      <w:rPr>
        <w:sz w:val="24"/>
      </w:rPr>
      <w:fldChar w:fldCharType="begin"/>
    </w:r>
    <w:r>
      <w:rPr>
        <w:sz w:val="24"/>
      </w:rPr>
      <w:instrText xml:space="preserve"> PAGE   \* MERGEFORMAT </w:instrText>
    </w:r>
    <w:r w:rsidR="002C3B47">
      <w:rPr>
        <w:sz w:val="24"/>
      </w:rPr>
      <w:fldChar w:fldCharType="separate"/>
    </w:r>
    <w:r w:rsidR="0039067E">
      <w:rPr>
        <w:noProof/>
        <w:sz w:val="24"/>
      </w:rPr>
      <w:t>3</w:t>
    </w:r>
    <w:r w:rsidR="002C3B47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E1" w:rsidRDefault="00861DE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957"/>
    <w:multiLevelType w:val="hybridMultilevel"/>
    <w:tmpl w:val="8A6E078E"/>
    <w:lvl w:ilvl="0" w:tplc="46A23C36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4300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A513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E8D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C7B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A2AC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0C50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0EA1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7002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D21D8"/>
    <w:multiLevelType w:val="hybridMultilevel"/>
    <w:tmpl w:val="17707F92"/>
    <w:lvl w:ilvl="0" w:tplc="63484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685F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7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21BC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4189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2A7D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AE4F7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ECF8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655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5B231F"/>
    <w:multiLevelType w:val="hybridMultilevel"/>
    <w:tmpl w:val="21B0B87C"/>
    <w:lvl w:ilvl="0" w:tplc="F2EE4708">
      <w:start w:val="3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E69B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A3E7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05E1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AB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142F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5AD6D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88B67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E97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62019B"/>
    <w:multiLevelType w:val="hybridMultilevel"/>
    <w:tmpl w:val="6D30257A"/>
    <w:lvl w:ilvl="0" w:tplc="FD1238C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6B97A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2013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0931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64D42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EEB9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6C6FE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2049DA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AC84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4C2D5A"/>
    <w:multiLevelType w:val="hybridMultilevel"/>
    <w:tmpl w:val="25D25E72"/>
    <w:lvl w:ilvl="0" w:tplc="A28ED4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E7AD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8E84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479D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16ECD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44D2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0D5A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2C27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8DD5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AB6B7D"/>
    <w:multiLevelType w:val="hybridMultilevel"/>
    <w:tmpl w:val="D438E956"/>
    <w:lvl w:ilvl="0" w:tplc="084453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8FB5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6B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662D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228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E6E02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0AF52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02D6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E5D8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F75E7B"/>
    <w:multiLevelType w:val="hybridMultilevel"/>
    <w:tmpl w:val="DD8CCBD0"/>
    <w:lvl w:ilvl="0" w:tplc="832CA9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0226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A0D96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0063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4CA6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12290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EB2A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6775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0E09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472A3C"/>
    <w:multiLevelType w:val="hybridMultilevel"/>
    <w:tmpl w:val="0E8EE0A0"/>
    <w:lvl w:ilvl="0" w:tplc="D62284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8006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2F93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CDE8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F6AE5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E8FC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4903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A4C9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5AD2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95603F"/>
    <w:multiLevelType w:val="hybridMultilevel"/>
    <w:tmpl w:val="43D22818"/>
    <w:lvl w:ilvl="0" w:tplc="A3E875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569CA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E0819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6EE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6A5C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C6B4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034F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8AC3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C716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4E6DCE"/>
    <w:multiLevelType w:val="hybridMultilevel"/>
    <w:tmpl w:val="8FA67AC2"/>
    <w:lvl w:ilvl="0" w:tplc="D4100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AF5E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026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4478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E1A0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4C8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4EE4C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0EDB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414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F54B9E"/>
    <w:multiLevelType w:val="hybridMultilevel"/>
    <w:tmpl w:val="6762937C"/>
    <w:lvl w:ilvl="0" w:tplc="8780A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E23E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52C17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627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8EC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8562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760E8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8616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AA97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A128D2"/>
    <w:multiLevelType w:val="hybridMultilevel"/>
    <w:tmpl w:val="4FDE8AAC"/>
    <w:lvl w:ilvl="0" w:tplc="6E42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1E4CF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AD5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C85B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4EE56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831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8DE2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C6B7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4DE2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2E0931"/>
    <w:multiLevelType w:val="hybridMultilevel"/>
    <w:tmpl w:val="ABC2DFA4"/>
    <w:lvl w:ilvl="0" w:tplc="3140C10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0266C">
      <w:start w:val="1"/>
      <w:numFmt w:val="lowerLetter"/>
      <w:lvlText w:val="%2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6F252">
      <w:start w:val="1"/>
      <w:numFmt w:val="lowerRoman"/>
      <w:lvlText w:val="%3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A6A7A">
      <w:start w:val="1"/>
      <w:numFmt w:val="decimal"/>
      <w:lvlText w:val="%4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4C18A2">
      <w:start w:val="1"/>
      <w:numFmt w:val="lowerLetter"/>
      <w:lvlText w:val="%5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F2882C">
      <w:start w:val="1"/>
      <w:numFmt w:val="lowerRoman"/>
      <w:lvlText w:val="%6"/>
      <w:lvlJc w:val="left"/>
      <w:pPr>
        <w:ind w:left="7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4CA5E">
      <w:start w:val="1"/>
      <w:numFmt w:val="decimal"/>
      <w:lvlText w:val="%7"/>
      <w:lvlJc w:val="left"/>
      <w:pPr>
        <w:ind w:left="8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C29516">
      <w:start w:val="1"/>
      <w:numFmt w:val="lowerLetter"/>
      <w:lvlText w:val="%8"/>
      <w:lvlJc w:val="left"/>
      <w:pPr>
        <w:ind w:left="8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5A46">
      <w:start w:val="1"/>
      <w:numFmt w:val="lowerRoman"/>
      <w:lvlText w:val="%9"/>
      <w:lvlJc w:val="left"/>
      <w:pPr>
        <w:ind w:left="9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79471B"/>
    <w:multiLevelType w:val="hybridMultilevel"/>
    <w:tmpl w:val="276CD34C"/>
    <w:lvl w:ilvl="0" w:tplc="844CF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968F3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01D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043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69D7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6F4F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E21C0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620F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854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A24B8B"/>
    <w:multiLevelType w:val="hybridMultilevel"/>
    <w:tmpl w:val="B8BC79FA"/>
    <w:lvl w:ilvl="0" w:tplc="0BFC11BC">
      <w:start w:val="3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EAC7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CAE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460A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2F38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E1E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D41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A8BFF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0FF9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191BBF"/>
    <w:multiLevelType w:val="hybridMultilevel"/>
    <w:tmpl w:val="4B404DCC"/>
    <w:lvl w:ilvl="0" w:tplc="0310E0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83F1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A8B5D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AE8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AD89E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CE204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6C83CA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C10D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A855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4A665F"/>
    <w:multiLevelType w:val="hybridMultilevel"/>
    <w:tmpl w:val="09066B22"/>
    <w:lvl w:ilvl="0" w:tplc="89EA5C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EA3D5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C529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65D8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E30A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A683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C26A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2BC7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4643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2B6B6C"/>
    <w:multiLevelType w:val="hybridMultilevel"/>
    <w:tmpl w:val="B2527CDC"/>
    <w:lvl w:ilvl="0" w:tplc="6F94E3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F6E4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0F81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C684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A56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6F01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0FDC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A10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4ED1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F4824"/>
    <w:multiLevelType w:val="hybridMultilevel"/>
    <w:tmpl w:val="BB309698"/>
    <w:lvl w:ilvl="0" w:tplc="CFA0B2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4E4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10C40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84E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4534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70A5C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2AC2A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07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E7ED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1C2A79"/>
    <w:multiLevelType w:val="hybridMultilevel"/>
    <w:tmpl w:val="3D8CA34A"/>
    <w:lvl w:ilvl="0" w:tplc="D4184E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00EB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00DC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89B3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2469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4F30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8369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0DE6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06E9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EF5E8B"/>
    <w:multiLevelType w:val="hybridMultilevel"/>
    <w:tmpl w:val="A38E1100"/>
    <w:lvl w:ilvl="0" w:tplc="9FA890C2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2EB4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2EAD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C77F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8C11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FC68D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A14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819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9232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8514BE2"/>
    <w:multiLevelType w:val="hybridMultilevel"/>
    <w:tmpl w:val="C04EEF92"/>
    <w:lvl w:ilvl="0" w:tplc="5F2CB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87C80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CF47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C05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67F64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5D96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22DB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CE44C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CA2B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C317E9"/>
    <w:multiLevelType w:val="hybridMultilevel"/>
    <w:tmpl w:val="F20C66EE"/>
    <w:lvl w:ilvl="0" w:tplc="1D48C1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8D34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21C6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A41F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0999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609BC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C39A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2EEE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ECF2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06736C"/>
    <w:multiLevelType w:val="hybridMultilevel"/>
    <w:tmpl w:val="B0F6675E"/>
    <w:lvl w:ilvl="0" w:tplc="FA624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294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A230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83A2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208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CE84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34E15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43A5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A108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F8B03E7"/>
    <w:multiLevelType w:val="hybridMultilevel"/>
    <w:tmpl w:val="A98CE426"/>
    <w:lvl w:ilvl="0" w:tplc="38EE58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6DA1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C29F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EA31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A138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0804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DE28B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C634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AF5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F825A4"/>
    <w:multiLevelType w:val="hybridMultilevel"/>
    <w:tmpl w:val="7778AF30"/>
    <w:lvl w:ilvl="0" w:tplc="3A44CD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829D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D8DD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EC4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24963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ECA0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6090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C34A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0139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F34386"/>
    <w:multiLevelType w:val="hybridMultilevel"/>
    <w:tmpl w:val="54FE1BCC"/>
    <w:lvl w:ilvl="0" w:tplc="C2CA3D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0F46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7E9D1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C53C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AFFA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8AC3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D2FED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0211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08A1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BF3A55"/>
    <w:multiLevelType w:val="hybridMultilevel"/>
    <w:tmpl w:val="3DFEB3BE"/>
    <w:lvl w:ilvl="0" w:tplc="36E41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0F4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AD91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008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478D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4EF8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92163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A45A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2C7F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B851CD"/>
    <w:multiLevelType w:val="hybridMultilevel"/>
    <w:tmpl w:val="B6E866F8"/>
    <w:lvl w:ilvl="0" w:tplc="D478B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C94D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4E58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45ED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6B81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0C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C8F1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C34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B6DE7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BC807AA"/>
    <w:multiLevelType w:val="hybridMultilevel"/>
    <w:tmpl w:val="61CEA638"/>
    <w:lvl w:ilvl="0" w:tplc="5C62B8A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C6B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3C303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4D84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EE6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59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E045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4BF0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61B2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F1765BF"/>
    <w:multiLevelType w:val="hybridMultilevel"/>
    <w:tmpl w:val="293E85CE"/>
    <w:lvl w:ilvl="0" w:tplc="9D32EC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FEB28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8EB7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EA39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83BC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48C0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2CAB7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4562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66C4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5"/>
  </w:num>
  <w:num w:numId="5">
    <w:abstractNumId w:val="5"/>
  </w:num>
  <w:num w:numId="6">
    <w:abstractNumId w:val="7"/>
  </w:num>
  <w:num w:numId="7">
    <w:abstractNumId w:val="0"/>
  </w:num>
  <w:num w:numId="8">
    <w:abstractNumId w:val="27"/>
  </w:num>
  <w:num w:numId="9">
    <w:abstractNumId w:val="29"/>
  </w:num>
  <w:num w:numId="10">
    <w:abstractNumId w:val="1"/>
  </w:num>
  <w:num w:numId="11">
    <w:abstractNumId w:val="13"/>
  </w:num>
  <w:num w:numId="12">
    <w:abstractNumId w:val="3"/>
  </w:num>
  <w:num w:numId="13">
    <w:abstractNumId w:val="20"/>
  </w:num>
  <w:num w:numId="14">
    <w:abstractNumId w:val="30"/>
  </w:num>
  <w:num w:numId="15">
    <w:abstractNumId w:val="8"/>
  </w:num>
  <w:num w:numId="16">
    <w:abstractNumId w:val="23"/>
  </w:num>
  <w:num w:numId="17">
    <w:abstractNumId w:val="26"/>
  </w:num>
  <w:num w:numId="18">
    <w:abstractNumId w:val="14"/>
  </w:num>
  <w:num w:numId="19">
    <w:abstractNumId w:val="16"/>
  </w:num>
  <w:num w:numId="20">
    <w:abstractNumId w:val="4"/>
  </w:num>
  <w:num w:numId="21">
    <w:abstractNumId w:val="18"/>
  </w:num>
  <w:num w:numId="22">
    <w:abstractNumId w:val="28"/>
  </w:num>
  <w:num w:numId="23">
    <w:abstractNumId w:val="6"/>
  </w:num>
  <w:num w:numId="24">
    <w:abstractNumId w:val="9"/>
  </w:num>
  <w:num w:numId="25">
    <w:abstractNumId w:val="25"/>
  </w:num>
  <w:num w:numId="26">
    <w:abstractNumId w:val="17"/>
  </w:num>
  <w:num w:numId="27">
    <w:abstractNumId w:val="11"/>
  </w:num>
  <w:num w:numId="28">
    <w:abstractNumId w:val="2"/>
  </w:num>
  <w:num w:numId="29">
    <w:abstractNumId w:val="19"/>
  </w:num>
  <w:num w:numId="30">
    <w:abstractNumId w:val="24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DE1"/>
    <w:rsid w:val="00014A08"/>
    <w:rsid w:val="00024AC7"/>
    <w:rsid w:val="00037DD9"/>
    <w:rsid w:val="0009620F"/>
    <w:rsid w:val="000B11B0"/>
    <w:rsid w:val="000C2270"/>
    <w:rsid w:val="000D3193"/>
    <w:rsid w:val="001327C3"/>
    <w:rsid w:val="00151577"/>
    <w:rsid w:val="0017006B"/>
    <w:rsid w:val="00183192"/>
    <w:rsid w:val="001B0FE3"/>
    <w:rsid w:val="001D694C"/>
    <w:rsid w:val="001F6D27"/>
    <w:rsid w:val="00200B81"/>
    <w:rsid w:val="00215CBF"/>
    <w:rsid w:val="00234736"/>
    <w:rsid w:val="00237058"/>
    <w:rsid w:val="00297DDA"/>
    <w:rsid w:val="002C3B47"/>
    <w:rsid w:val="0039067E"/>
    <w:rsid w:val="003E6C9D"/>
    <w:rsid w:val="004869BD"/>
    <w:rsid w:val="004B4F67"/>
    <w:rsid w:val="004F62B7"/>
    <w:rsid w:val="00537AA8"/>
    <w:rsid w:val="0055390C"/>
    <w:rsid w:val="00555A18"/>
    <w:rsid w:val="00570080"/>
    <w:rsid w:val="0057067E"/>
    <w:rsid w:val="00571A24"/>
    <w:rsid w:val="005B6DF5"/>
    <w:rsid w:val="0060501A"/>
    <w:rsid w:val="006B23D8"/>
    <w:rsid w:val="006D4CC0"/>
    <w:rsid w:val="006E6FBC"/>
    <w:rsid w:val="006F4366"/>
    <w:rsid w:val="007A793B"/>
    <w:rsid w:val="007D22D0"/>
    <w:rsid w:val="00816517"/>
    <w:rsid w:val="00861DE1"/>
    <w:rsid w:val="008960CB"/>
    <w:rsid w:val="008C4090"/>
    <w:rsid w:val="008C5366"/>
    <w:rsid w:val="008E2FD4"/>
    <w:rsid w:val="008E4CA6"/>
    <w:rsid w:val="0093697F"/>
    <w:rsid w:val="009519C1"/>
    <w:rsid w:val="00964065"/>
    <w:rsid w:val="00973618"/>
    <w:rsid w:val="00986605"/>
    <w:rsid w:val="00993ADA"/>
    <w:rsid w:val="009C0CA9"/>
    <w:rsid w:val="00A138F5"/>
    <w:rsid w:val="00A17D15"/>
    <w:rsid w:val="00A434CB"/>
    <w:rsid w:val="00AA4C64"/>
    <w:rsid w:val="00B32581"/>
    <w:rsid w:val="00BC5CC3"/>
    <w:rsid w:val="00BC65E3"/>
    <w:rsid w:val="00BD71C7"/>
    <w:rsid w:val="00BF5B51"/>
    <w:rsid w:val="00C6289E"/>
    <w:rsid w:val="00CC7210"/>
    <w:rsid w:val="00CF4670"/>
    <w:rsid w:val="00E30217"/>
    <w:rsid w:val="00E359E2"/>
    <w:rsid w:val="00F67E50"/>
    <w:rsid w:val="00F949C9"/>
    <w:rsid w:val="00FC660C"/>
    <w:rsid w:val="00FE0AC0"/>
    <w:rsid w:val="00FE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7"/>
    <w:pPr>
      <w:spacing w:after="3" w:line="249" w:lineRule="auto"/>
      <w:ind w:left="139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816517"/>
    <w:pPr>
      <w:keepNext/>
      <w:keepLines/>
      <w:numPr>
        <w:numId w:val="31"/>
      </w:numPr>
      <w:spacing w:after="0"/>
      <w:ind w:left="7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517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1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</cp:revision>
  <dcterms:created xsi:type="dcterms:W3CDTF">2021-12-23T06:54:00Z</dcterms:created>
  <dcterms:modified xsi:type="dcterms:W3CDTF">2022-02-08T09:30:00Z</dcterms:modified>
</cp:coreProperties>
</file>