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9" w:rsidRPr="003037A3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7A3">
        <w:rPr>
          <w:rFonts w:ascii="Times New Roman" w:hAnsi="Times New Roman" w:cs="Times New Roman"/>
          <w:sz w:val="24"/>
          <w:szCs w:val="24"/>
        </w:rPr>
        <w:t>Утвержден</w:t>
      </w:r>
    </w:p>
    <w:p w:rsidR="006B02A9" w:rsidRPr="003037A3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7A3">
        <w:rPr>
          <w:rFonts w:ascii="Times New Roman" w:hAnsi="Times New Roman" w:cs="Times New Roman"/>
          <w:sz w:val="24"/>
          <w:szCs w:val="24"/>
        </w:rPr>
        <w:t>приказом Контрольно-ревизионной</w:t>
      </w:r>
    </w:p>
    <w:p w:rsidR="006B02A9" w:rsidRPr="003037A3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7A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71201" w:rsidRPr="003037A3">
        <w:rPr>
          <w:rFonts w:ascii="Times New Roman" w:hAnsi="Times New Roman" w:cs="Times New Roman"/>
          <w:sz w:val="24"/>
          <w:szCs w:val="24"/>
        </w:rPr>
        <w:t xml:space="preserve"> </w:t>
      </w:r>
      <w:r w:rsidRPr="003037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02A9" w:rsidRPr="003037A3" w:rsidRDefault="00564662" w:rsidP="006B0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7A3">
        <w:rPr>
          <w:rFonts w:ascii="Times New Roman" w:hAnsi="Times New Roman" w:cs="Times New Roman"/>
          <w:sz w:val="24"/>
          <w:szCs w:val="24"/>
        </w:rPr>
        <w:t xml:space="preserve"> «Глинковский </w:t>
      </w:r>
      <w:r w:rsidR="006B02A9" w:rsidRPr="003037A3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6B02A9" w:rsidRPr="003037A3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7A3">
        <w:rPr>
          <w:rFonts w:ascii="Times New Roman" w:hAnsi="Times New Roman" w:cs="Times New Roman"/>
          <w:sz w:val="24"/>
          <w:szCs w:val="24"/>
        </w:rPr>
        <w:t>от   2</w:t>
      </w:r>
      <w:r w:rsidR="00564662" w:rsidRPr="003037A3">
        <w:rPr>
          <w:rFonts w:ascii="Times New Roman" w:hAnsi="Times New Roman" w:cs="Times New Roman"/>
          <w:sz w:val="24"/>
          <w:szCs w:val="24"/>
        </w:rPr>
        <w:t>7</w:t>
      </w:r>
      <w:r w:rsidRPr="003037A3">
        <w:rPr>
          <w:rFonts w:ascii="Times New Roman" w:hAnsi="Times New Roman" w:cs="Times New Roman"/>
          <w:sz w:val="24"/>
          <w:szCs w:val="24"/>
        </w:rPr>
        <w:t>.12.202</w:t>
      </w:r>
      <w:r w:rsidR="00564662" w:rsidRPr="003037A3">
        <w:rPr>
          <w:rFonts w:ascii="Times New Roman" w:hAnsi="Times New Roman" w:cs="Times New Roman"/>
          <w:sz w:val="24"/>
          <w:szCs w:val="24"/>
        </w:rPr>
        <w:t>1</w:t>
      </w:r>
      <w:r w:rsidRPr="003037A3"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564662" w:rsidRPr="003037A3">
        <w:rPr>
          <w:rFonts w:ascii="Times New Roman" w:hAnsi="Times New Roman" w:cs="Times New Roman"/>
          <w:sz w:val="24"/>
          <w:szCs w:val="24"/>
        </w:rPr>
        <w:t>23</w:t>
      </w:r>
    </w:p>
    <w:p w:rsidR="006B02A9" w:rsidRPr="003037A3" w:rsidRDefault="006B02A9" w:rsidP="006B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A9" w:rsidRPr="003037A3" w:rsidRDefault="006B02A9" w:rsidP="006B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A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B02A9" w:rsidRPr="003037A3" w:rsidRDefault="006B02A9" w:rsidP="006B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37A3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6B02A9" w:rsidRPr="003037A3" w:rsidRDefault="006B02A9" w:rsidP="006B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A3">
        <w:rPr>
          <w:rFonts w:ascii="Times New Roman" w:hAnsi="Times New Roman" w:cs="Times New Roman"/>
          <w:b/>
          <w:sz w:val="24"/>
          <w:szCs w:val="24"/>
        </w:rPr>
        <w:t>в Контрольно-ревизионной комиссии муниципального образования «</w:t>
      </w:r>
      <w:r w:rsidR="00564662" w:rsidRPr="003037A3">
        <w:rPr>
          <w:rFonts w:ascii="Times New Roman" w:hAnsi="Times New Roman" w:cs="Times New Roman"/>
          <w:b/>
          <w:sz w:val="24"/>
          <w:szCs w:val="24"/>
        </w:rPr>
        <w:t>Глинковский</w:t>
      </w:r>
      <w:r w:rsidRPr="003037A3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на 202</w:t>
      </w:r>
      <w:r w:rsidR="00564662" w:rsidRPr="003037A3">
        <w:rPr>
          <w:rFonts w:ascii="Times New Roman" w:hAnsi="Times New Roman" w:cs="Times New Roman"/>
          <w:b/>
          <w:sz w:val="24"/>
          <w:szCs w:val="24"/>
        </w:rPr>
        <w:t>2</w:t>
      </w:r>
      <w:r w:rsidRPr="003037A3">
        <w:rPr>
          <w:rFonts w:ascii="Times New Roman" w:hAnsi="Times New Roman" w:cs="Times New Roman"/>
          <w:b/>
          <w:sz w:val="24"/>
          <w:szCs w:val="24"/>
        </w:rPr>
        <w:t>-2025годы</w:t>
      </w:r>
    </w:p>
    <w:bookmarkEnd w:id="0"/>
    <w:p w:rsidR="006B02A9" w:rsidRPr="003037A3" w:rsidRDefault="006B02A9" w:rsidP="006B0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3969"/>
        <w:gridCol w:w="1984"/>
        <w:gridCol w:w="1560"/>
        <w:gridCol w:w="1843"/>
      </w:tblGrid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B02A9" w:rsidRPr="003037A3" w:rsidTr="00E72126">
        <w:tc>
          <w:tcPr>
            <w:tcW w:w="10031" w:type="dxa"/>
            <w:gridSpan w:val="5"/>
          </w:tcPr>
          <w:p w:rsidR="006B02A9" w:rsidRPr="003037A3" w:rsidRDefault="006B02A9" w:rsidP="00E721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 также ответственности за их нарушение</w:t>
            </w:r>
          </w:p>
          <w:p w:rsidR="006B02A9" w:rsidRPr="003037A3" w:rsidRDefault="006B02A9" w:rsidP="00E721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 мере поступле-ния заявлений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Предотвращение или урегулирова-ние конфликта интересов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служебных обязанностей должностными лицами Контрольно-ревизионной комиссии муницип</w:t>
            </w:r>
            <w:r w:rsidR="00564662" w:rsidRPr="003037A3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«Глинковский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области(далее КРК), ответственными за работу по профилактике коррупционных и иных правонарушений, в соответствии с Указом Президента Российской Федерации от 21.09.2009 №1065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работы по рассмотрению уведомлений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нанимателя о фактах обращения в целях склонения муниципальных служащих  КРК к совершению коррупционных правонарушений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повелению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КРК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Своевремен-ное уведом-ление муни-ципальными служащими представителя нанимателя о выполнении иной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оплачи-ваемой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риском(согласно перечню должностей), и устранение таких рисков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меро-приятия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6B02A9" w:rsidRPr="003037A3" w:rsidRDefault="006B02A9" w:rsidP="0096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муниципальных служащих положений общих принципов служебного поведения, утвержденных </w:t>
            </w:r>
            <w:r w:rsidR="00960C4B" w:rsidRPr="003037A3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</w:t>
            </w:r>
            <w:r w:rsidR="00564662" w:rsidRPr="003037A3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«Глинковский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 w:rsidR="00960C4B" w:rsidRPr="00303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C4B" w:rsidRPr="00303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60C4B" w:rsidRPr="003037A3">
              <w:rPr>
                <w:rFonts w:ascii="Times New Roman" w:hAnsi="Times New Roman" w:cs="Times New Roman"/>
                <w:sz w:val="24"/>
                <w:szCs w:val="24"/>
              </w:rPr>
              <w:t>16 года №170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, Кодекса чести муниципального служащего, утв</w:t>
            </w:r>
            <w:r w:rsidR="00564662" w:rsidRPr="003037A3">
              <w:rPr>
                <w:rFonts w:ascii="Times New Roman" w:hAnsi="Times New Roman" w:cs="Times New Roman"/>
                <w:sz w:val="24"/>
                <w:szCs w:val="24"/>
              </w:rPr>
              <w:t>ержденного решением Глинковского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</w:t>
            </w:r>
            <w:r w:rsidR="00960C4B" w:rsidRPr="0030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C4B" w:rsidRPr="00303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.2011 года №1</w:t>
            </w:r>
            <w:r w:rsidR="00960C4B" w:rsidRPr="00303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Постоянно и при поступлении на муниципальную службу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Листы озна-комления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 Федерации в целях противодействия коррупции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гра-мотности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КРК в сфере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проти-водействия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Неукоснительное соблюдение муниципальны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служащими КРК ограничений, касающихся получения подарков, уст</w:t>
            </w:r>
            <w:r w:rsidR="00EB27C6" w:rsidRPr="003037A3">
              <w:rPr>
                <w:rFonts w:ascii="Times New Roman" w:hAnsi="Times New Roman" w:cs="Times New Roman"/>
                <w:sz w:val="24"/>
                <w:szCs w:val="24"/>
              </w:rPr>
              <w:t>ановленных решением Глинковского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КРК в обсуждении и разработке нормативно-правовых актов по вопросам противодействия коррупции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КРК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защиты персональных данных муниципальных служащих КРК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Постоянно, в рамках компетенции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Организацион-ные меро-приятия</w:t>
            </w:r>
          </w:p>
        </w:tc>
      </w:tr>
      <w:tr w:rsidR="006B02A9" w:rsidRPr="003037A3" w:rsidTr="005C36EF">
        <w:trPr>
          <w:trHeight w:val="2128"/>
        </w:trPr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 в противодействии коррупции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муниципальных служащих в сфере противодействия коррупции</w:t>
            </w:r>
          </w:p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6B02A9" w:rsidRPr="003037A3" w:rsidTr="00E72126">
        <w:tc>
          <w:tcPr>
            <w:tcW w:w="10031" w:type="dxa"/>
            <w:gridSpan w:val="5"/>
          </w:tcPr>
          <w:p w:rsidR="006B02A9" w:rsidRPr="003037A3" w:rsidRDefault="006B02A9" w:rsidP="00E72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КРК, мониторинг коррупционных рисков и их устранение</w:t>
            </w:r>
          </w:p>
          <w:p w:rsidR="006B02A9" w:rsidRPr="003037A3" w:rsidRDefault="006B02A9" w:rsidP="00E721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.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в нормативных правовых актах, принятых КРК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экспертов, депутатов в проведении антикоррупционной экспертизы нормативных правовых актов, проектов решений,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в нормативных правовых актах, принятых КРК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антикоррупционной деятельности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фактах, содержащих признаки незаконного использования средств бюджета муницип</w:t>
            </w:r>
            <w:r w:rsidR="008114EA" w:rsidRPr="003037A3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«Глинковский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КРК по противодействию коррупции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Анализ и выявление коррупционных факторов и рисков в бюджетном процессе, а также последующий мониторинг выявленных коррупционных факторов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факторов и рисков в бюджетном процессе</w:t>
            </w:r>
          </w:p>
        </w:tc>
      </w:tr>
      <w:tr w:rsidR="006B02A9" w:rsidRPr="003037A3" w:rsidTr="00E72126">
        <w:tc>
          <w:tcPr>
            <w:tcW w:w="10031" w:type="dxa"/>
            <w:gridSpan w:val="5"/>
          </w:tcPr>
          <w:p w:rsidR="006B02A9" w:rsidRPr="003037A3" w:rsidRDefault="006B02A9" w:rsidP="00E72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КРК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КРК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обеспечение информационной открытости деятельности КРК в сфере противодействия коррупции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КРК по соблюдению законодательства по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противодейст-вию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созданию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соблюде-ние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инструк-ции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рас-смотрению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об-ращений</w:t>
            </w:r>
            <w:proofErr w:type="spellEnd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граж-дан</w:t>
            </w:r>
            <w:proofErr w:type="spellEnd"/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 плана работы КРК по противодействию коррупции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</w:t>
            </w:r>
            <w:r w:rsidR="00564662" w:rsidRPr="003037A3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«Глинковский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информации, посвященной противодействию коррупции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КРК по противодействию коррупции</w:t>
            </w:r>
          </w:p>
        </w:tc>
      </w:tr>
      <w:tr w:rsidR="006B02A9" w:rsidRPr="003037A3" w:rsidTr="00E72126">
        <w:tc>
          <w:tcPr>
            <w:tcW w:w="10031" w:type="dxa"/>
            <w:gridSpan w:val="5"/>
          </w:tcPr>
          <w:p w:rsidR="006B02A9" w:rsidRPr="003037A3" w:rsidRDefault="006B02A9" w:rsidP="00E72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КРК, направленные на противодействие коррупции с учетом специфики ее деятельности</w:t>
            </w:r>
          </w:p>
          <w:p w:rsidR="006B02A9" w:rsidRPr="003037A3" w:rsidRDefault="006B02A9" w:rsidP="00E721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2A9" w:rsidRPr="003037A3" w:rsidTr="005C36EF">
        <w:trPr>
          <w:trHeight w:val="1431"/>
        </w:trPr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практики применения антикоррупционного законодательства с муниципальными служащими КРК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по вопросам по противодействия коррупции</w:t>
            </w:r>
          </w:p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по факту нарушения муниципальными служащими требований к служебному поведению, предусмотренных действующим законодательством о муниципальной службе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По мере назначения проверок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Организацион-ные мероприятия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реализации права муниципального служащего КРК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по противодействию коррупции</w:t>
            </w:r>
          </w:p>
        </w:tc>
      </w:tr>
      <w:tr w:rsidR="006B02A9" w:rsidRPr="003037A3" w:rsidTr="005C36EF">
        <w:tc>
          <w:tcPr>
            <w:tcW w:w="675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председателю КРК о личной заинтересованности при исполнении должностных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которая может привести к конфликту интересов</w:t>
            </w:r>
          </w:p>
        </w:tc>
        <w:tc>
          <w:tcPr>
            <w:tcW w:w="1984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 иных право-нарушений в КРК</w:t>
            </w:r>
          </w:p>
        </w:tc>
        <w:tc>
          <w:tcPr>
            <w:tcW w:w="1560" w:type="dxa"/>
          </w:tcPr>
          <w:p w:rsidR="006B02A9" w:rsidRPr="003037A3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6B02A9" w:rsidRPr="003037A3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принятие мер по информации </w:t>
            </w:r>
            <w:r w:rsidRPr="003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фактах личной заинтересованности при исполнении должностных обязанностей</w:t>
            </w:r>
          </w:p>
        </w:tc>
      </w:tr>
    </w:tbl>
    <w:p w:rsidR="006B02A9" w:rsidRPr="003037A3" w:rsidRDefault="006B02A9" w:rsidP="006B0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242" w:rsidRPr="003037A3" w:rsidRDefault="008E3242">
      <w:pPr>
        <w:rPr>
          <w:sz w:val="24"/>
          <w:szCs w:val="24"/>
        </w:rPr>
      </w:pPr>
    </w:p>
    <w:p w:rsidR="003037A3" w:rsidRPr="003037A3" w:rsidRDefault="003037A3">
      <w:pPr>
        <w:rPr>
          <w:sz w:val="24"/>
          <w:szCs w:val="24"/>
        </w:rPr>
      </w:pPr>
    </w:p>
    <w:sectPr w:rsidR="003037A3" w:rsidRPr="003037A3" w:rsidSect="00B7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5A8"/>
    <w:multiLevelType w:val="hybridMultilevel"/>
    <w:tmpl w:val="DDB2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B02A9"/>
    <w:rsid w:val="00181E39"/>
    <w:rsid w:val="001A57D1"/>
    <w:rsid w:val="002C3B38"/>
    <w:rsid w:val="003037A3"/>
    <w:rsid w:val="00340F96"/>
    <w:rsid w:val="00564662"/>
    <w:rsid w:val="005C36EF"/>
    <w:rsid w:val="00671201"/>
    <w:rsid w:val="006B02A9"/>
    <w:rsid w:val="007602BC"/>
    <w:rsid w:val="007E7423"/>
    <w:rsid w:val="008045EA"/>
    <w:rsid w:val="008114EA"/>
    <w:rsid w:val="008E3242"/>
    <w:rsid w:val="00960C4B"/>
    <w:rsid w:val="00D227B7"/>
    <w:rsid w:val="00E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2022-06-10T12:15:00Z</cp:lastPrinted>
  <dcterms:created xsi:type="dcterms:W3CDTF">2022-06-10T12:03:00Z</dcterms:created>
  <dcterms:modified xsi:type="dcterms:W3CDTF">2022-06-27T13:24:00Z</dcterms:modified>
</cp:coreProperties>
</file>