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EC" w:rsidRDefault="00C86CEC" w:rsidP="00C86CE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22 сентября 2017 года в здании Администрации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Глинковского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района Смоленской области   состоялось </w:t>
      </w:r>
      <w:bookmarkStart w:id="0" w:name="_GoBack"/>
      <w:r>
        <w:rPr>
          <w:rFonts w:ascii="Tahoma" w:hAnsi="Tahoma" w:cs="Tahoma"/>
          <w:color w:val="000000"/>
          <w:sz w:val="21"/>
          <w:szCs w:val="21"/>
        </w:rPr>
        <w:t xml:space="preserve">26-е заседание  Совета депутатов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  третьего  созыва</w:t>
      </w:r>
      <w:bookmarkEnd w:id="0"/>
      <w:r>
        <w:rPr>
          <w:rFonts w:ascii="Tahoma" w:hAnsi="Tahoma" w:cs="Tahoma"/>
          <w:color w:val="000000"/>
          <w:sz w:val="21"/>
          <w:szCs w:val="21"/>
        </w:rPr>
        <w:t xml:space="preserve"> под председательством Антиповой Ольги Павловны.</w:t>
      </w:r>
    </w:p>
    <w:p w:rsidR="00C86CEC" w:rsidRDefault="00C86CEC" w:rsidP="00C86CE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C86CEC" w:rsidRDefault="00C86CEC" w:rsidP="00C86CE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На повестку дня был вынесены следующие вопросы:</w:t>
      </w:r>
    </w:p>
    <w:p w:rsidR="00C86CEC" w:rsidRDefault="00C86CEC" w:rsidP="00C86CE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1.Об утверждении Порядка определения видов особо ценного движимого имущества муниципальных автономных учреждений, созданных на базе имущества, находящегося в собственности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Глинковского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района Смоленской области, или муниципальных бюджетных учреждений.</w:t>
      </w:r>
    </w:p>
    <w:p w:rsidR="00C86CEC" w:rsidRDefault="00C86CEC" w:rsidP="00C86CE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Докл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. Глава муниципального образования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О.П.Антипова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>.</w:t>
      </w:r>
    </w:p>
    <w:p w:rsidR="00C86CEC" w:rsidRDefault="00C86CEC" w:rsidP="00C86CE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C86CEC" w:rsidRDefault="00C86CEC" w:rsidP="00C86CE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2.Об утверждении Порядка определения годовой арендной платы за пользование объектами муниципальной собственности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Глинковского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района Смоленской области.</w:t>
      </w:r>
    </w:p>
    <w:p w:rsidR="00C86CEC" w:rsidRDefault="00C86CEC" w:rsidP="00C86CE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Докл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. Глава муниципального образования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О.П.Антипова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>.</w:t>
      </w:r>
    </w:p>
    <w:p w:rsidR="00C86CEC" w:rsidRDefault="00C86CEC" w:rsidP="00C86CE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C86CEC" w:rsidRDefault="00C86CEC" w:rsidP="00C86CE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3.Об утверждении Положения о порядке определения размера арендной платы за земельные участки, находящиеся в собственности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Глинковского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района Смоленской области, при заключении договоров аренды таких земельных участков без проведения торгов.</w:t>
      </w:r>
    </w:p>
    <w:p w:rsidR="00C86CEC" w:rsidRDefault="00C86CEC" w:rsidP="00C86CE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Докл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. Глава муниципального образования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О.П.Антипова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>.</w:t>
      </w:r>
    </w:p>
    <w:p w:rsidR="00C86CEC" w:rsidRDefault="00C86CEC" w:rsidP="00C86CE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C86CEC" w:rsidRDefault="00C86CEC" w:rsidP="00C86CE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4.На протест Прокуратуры от 24.08.2017г. № 02-30/120-17 на Решение Совета депутатов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Глинковского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района Смоленской области от 18.06.2013г. №19 «Положение о денежных выплатах депутатам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Глинковского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района Смоленской области».</w:t>
      </w:r>
    </w:p>
    <w:p w:rsidR="00C86CEC" w:rsidRDefault="00C86CEC" w:rsidP="00C86CE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Докл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. Глава муниципального образования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О.П.Антипова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>.</w:t>
      </w:r>
    </w:p>
    <w:p w:rsidR="00C86CEC" w:rsidRDefault="00C86CEC" w:rsidP="00C86CE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C86CEC" w:rsidRDefault="00C86CEC" w:rsidP="00C86CE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5.</w:t>
      </w:r>
      <w:r>
        <w:rPr>
          <w:rFonts w:ascii="Tahoma" w:hAnsi="Tahoma" w:cs="Tahoma"/>
          <w:color w:val="000000"/>
          <w:sz w:val="21"/>
          <w:szCs w:val="21"/>
        </w:rPr>
        <w:t>Об утверждении Порядка создания, реорганизации и ликвидации муниципальных унитарных предприятий.</w:t>
      </w:r>
    </w:p>
    <w:p w:rsidR="00C86CEC" w:rsidRDefault="00C86CEC" w:rsidP="00C86CE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Докл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. Глава муниципального образования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О.П.Антипова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>.</w:t>
      </w:r>
    </w:p>
    <w:p w:rsidR="00915A67" w:rsidRDefault="00915A67"/>
    <w:sectPr w:rsidR="0091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EC"/>
    <w:rsid w:val="00915A67"/>
    <w:rsid w:val="00C8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C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>Home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2018-05-07T11:46:00Z</dcterms:created>
  <dcterms:modified xsi:type="dcterms:W3CDTF">2018-05-07T11:47:00Z</dcterms:modified>
</cp:coreProperties>
</file>