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0561F3" w:rsidRDefault="00BB10BA" w:rsidP="00E27655">
      <w:pPr>
        <w:pStyle w:val="1"/>
        <w:jc w:val="right"/>
        <w:rPr>
          <w:rFonts w:ascii="Times New Roman" w:hAnsi="Times New Roman"/>
          <w:sz w:val="20"/>
          <w:szCs w:val="20"/>
        </w:rPr>
      </w:pPr>
      <w:r>
        <w:rPr>
          <w:rFonts w:ascii="Times New Roman" w:hAnsi="Times New Roman"/>
          <w:sz w:val="20"/>
          <w:szCs w:val="20"/>
        </w:rPr>
        <w:t>ПРОЕКТ</w:t>
      </w:r>
      <w:bookmarkStart w:id="0" w:name="_GoBack"/>
      <w:bookmarkEnd w:id="0"/>
    </w:p>
    <w:p w:rsidR="005B32BD" w:rsidRPr="001803AD" w:rsidRDefault="00455659" w:rsidP="001803AD">
      <w:r>
        <w:rPr>
          <w:noProof/>
          <w:lang w:eastAsia="ru-RU"/>
        </w:rPr>
        <w:drawing>
          <wp:anchor distT="0" distB="0" distL="114300" distR="114300" simplePos="0" relativeHeight="251657728" behindDoc="0" locked="0" layoutInCell="1" allowOverlap="1">
            <wp:simplePos x="0" y="0"/>
            <wp:positionH relativeFrom="column">
              <wp:posOffset>2918460</wp:posOffset>
            </wp:positionH>
            <wp:positionV relativeFrom="paragraph">
              <wp:posOffset>5080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5B32BD" w:rsidRDefault="005B32B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5B32BD" w:rsidRDefault="005B32BD" w:rsidP="001803AD">
      <w:pPr>
        <w:spacing w:line="240" w:lineRule="auto"/>
        <w:contextualSpacing/>
        <w:jc w:val="center"/>
        <w:rPr>
          <w:rFonts w:ascii="Times New Roman" w:hAnsi="Times New Roman" w:cs="Times New Roman"/>
          <w:b/>
          <w:sz w:val="28"/>
          <w:szCs w:val="28"/>
        </w:rPr>
      </w:pPr>
    </w:p>
    <w:p w:rsidR="005B32BD" w:rsidRPr="001803AD" w:rsidRDefault="005B32BD" w:rsidP="001803AD">
      <w:pPr>
        <w:spacing w:line="240" w:lineRule="auto"/>
        <w:contextualSpacing/>
        <w:jc w:val="center"/>
        <w:rPr>
          <w:rFonts w:ascii="Times New Roman" w:hAnsi="Times New Roman" w:cs="Times New Roman"/>
          <w:b/>
          <w:sz w:val="28"/>
          <w:szCs w:val="28"/>
        </w:rPr>
      </w:pPr>
    </w:p>
    <w:p w:rsidR="005B32BD" w:rsidRPr="006D3C63" w:rsidRDefault="005B32BD" w:rsidP="001803AD">
      <w:pPr>
        <w:spacing w:line="240" w:lineRule="auto"/>
        <w:contextualSpacing/>
        <w:jc w:val="center"/>
        <w:rPr>
          <w:rFonts w:ascii="Times New Roman" w:hAnsi="Times New Roman" w:cs="Times New Roman"/>
          <w:b/>
          <w:sz w:val="28"/>
          <w:szCs w:val="28"/>
        </w:rPr>
      </w:pPr>
      <w:proofErr w:type="gramStart"/>
      <w:r w:rsidRPr="006D3C63">
        <w:rPr>
          <w:rFonts w:ascii="Times New Roman" w:hAnsi="Times New Roman" w:cs="Times New Roman"/>
          <w:b/>
          <w:sz w:val="28"/>
          <w:szCs w:val="28"/>
        </w:rPr>
        <w:t>Р</w:t>
      </w:r>
      <w:proofErr w:type="gramEnd"/>
      <w:r w:rsidRPr="006D3C63">
        <w:rPr>
          <w:rFonts w:ascii="Times New Roman" w:hAnsi="Times New Roman" w:cs="Times New Roman"/>
          <w:b/>
          <w:sz w:val="28"/>
          <w:szCs w:val="28"/>
        </w:rPr>
        <w:t xml:space="preserve"> А С П О Р Я Ж Е Н И Е </w:t>
      </w:r>
    </w:p>
    <w:p w:rsidR="005B32BD" w:rsidRPr="006D3C63" w:rsidRDefault="005B32BD" w:rsidP="001803AD">
      <w:pPr>
        <w:spacing w:line="240" w:lineRule="auto"/>
        <w:contextualSpacing/>
        <w:rPr>
          <w:rFonts w:ascii="Times New Roman" w:hAnsi="Times New Roman" w:cs="Times New Roman"/>
          <w:b/>
          <w:sz w:val="28"/>
          <w:szCs w:val="28"/>
        </w:rPr>
      </w:pPr>
    </w:p>
    <w:p w:rsidR="005B32BD" w:rsidRPr="006D3C63" w:rsidRDefault="00EC5C76" w:rsidP="00EC5C76">
      <w:pPr>
        <w:spacing w:line="240" w:lineRule="auto"/>
        <w:ind w:right="5385"/>
        <w:contextualSpacing/>
        <w:jc w:val="both"/>
        <w:rPr>
          <w:rFonts w:ascii="Times New Roman" w:hAnsi="Times New Roman" w:cs="Times New Roman"/>
          <w:sz w:val="28"/>
          <w:szCs w:val="20"/>
        </w:rPr>
      </w:pPr>
      <w:r>
        <w:rPr>
          <w:rFonts w:ascii="Times New Roman" w:hAnsi="Times New Roman" w:cs="Times New Roman"/>
          <w:sz w:val="28"/>
        </w:rPr>
        <w:t xml:space="preserve">от ________________ </w:t>
      </w:r>
      <w:r w:rsidR="005B32BD">
        <w:rPr>
          <w:rFonts w:ascii="Times New Roman" w:hAnsi="Times New Roman" w:cs="Times New Roman"/>
          <w:sz w:val="28"/>
        </w:rPr>
        <w:t>20</w:t>
      </w:r>
      <w:r w:rsidR="00C54E72">
        <w:rPr>
          <w:rFonts w:ascii="Times New Roman" w:hAnsi="Times New Roman" w:cs="Times New Roman"/>
          <w:sz w:val="28"/>
        </w:rPr>
        <w:t>2</w:t>
      </w:r>
      <w:r w:rsidR="003D7DA5">
        <w:rPr>
          <w:rFonts w:ascii="Times New Roman" w:hAnsi="Times New Roman" w:cs="Times New Roman"/>
          <w:sz w:val="28"/>
        </w:rPr>
        <w:t>1</w:t>
      </w:r>
      <w:r w:rsidR="005B32BD">
        <w:rPr>
          <w:rFonts w:ascii="Times New Roman" w:hAnsi="Times New Roman" w:cs="Times New Roman"/>
          <w:sz w:val="28"/>
        </w:rPr>
        <w:t xml:space="preserve"> г.</w:t>
      </w:r>
      <w:r w:rsidR="005B32BD" w:rsidRPr="006D3C63">
        <w:rPr>
          <w:rFonts w:ascii="Times New Roman" w:hAnsi="Times New Roman" w:cs="Times New Roman"/>
          <w:sz w:val="28"/>
        </w:rPr>
        <w:t xml:space="preserve"> № ____    </w:t>
      </w:r>
    </w:p>
    <w:p w:rsidR="005B32BD" w:rsidRDefault="005B32BD" w:rsidP="00EC5C76">
      <w:pPr>
        <w:spacing w:line="240" w:lineRule="auto"/>
        <w:ind w:right="5385"/>
        <w:contextualSpacing/>
        <w:jc w:val="both"/>
        <w:rPr>
          <w:rFonts w:ascii="Times New Roman" w:hAnsi="Times New Roman" w:cs="Times New Roman"/>
          <w:sz w:val="28"/>
        </w:rPr>
      </w:pPr>
    </w:p>
    <w:p w:rsidR="005B32BD" w:rsidRPr="006D3C63" w:rsidRDefault="005B32BD" w:rsidP="00EC5C76">
      <w:pPr>
        <w:spacing w:line="240" w:lineRule="auto"/>
        <w:ind w:right="5385"/>
        <w:contextualSpacing/>
        <w:jc w:val="both"/>
        <w:rPr>
          <w:rFonts w:ascii="Times New Roman" w:hAnsi="Times New Roman" w:cs="Times New Roman"/>
          <w:sz w:val="28"/>
        </w:rPr>
      </w:pPr>
    </w:p>
    <w:p w:rsidR="005B32BD" w:rsidRDefault="00EC5C76" w:rsidP="00EC5C76">
      <w:pPr>
        <w:tabs>
          <w:tab w:val="left" w:pos="4820"/>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sidR="005B32BD">
        <w:rPr>
          <w:rFonts w:ascii="Times New Roman" w:hAnsi="Times New Roman" w:cs="Times New Roman"/>
          <w:sz w:val="28"/>
          <w:szCs w:val="28"/>
        </w:rPr>
        <w:t>бюджетный</w:t>
      </w:r>
      <w:proofErr w:type="gramEnd"/>
      <w:r w:rsidR="00CC75D8">
        <w:rPr>
          <w:rFonts w:ascii="Times New Roman" w:hAnsi="Times New Roman" w:cs="Times New Roman"/>
          <w:sz w:val="28"/>
          <w:szCs w:val="28"/>
        </w:rPr>
        <w:t xml:space="preserve"> </w:t>
      </w:r>
    </w:p>
    <w:p w:rsidR="005B32BD" w:rsidRDefault="00EC5C76" w:rsidP="00EC5C76">
      <w:pPr>
        <w:tabs>
          <w:tab w:val="left" w:pos="4820"/>
          <w:tab w:val="left" w:pos="4962"/>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п</w:t>
      </w:r>
      <w:r w:rsidR="005B32BD">
        <w:rPr>
          <w:rFonts w:ascii="Times New Roman" w:hAnsi="Times New Roman" w:cs="Times New Roman"/>
          <w:sz w:val="28"/>
          <w:szCs w:val="28"/>
        </w:rPr>
        <w:t>рогноз</w:t>
      </w:r>
      <w:r>
        <w:rPr>
          <w:rFonts w:ascii="Times New Roman" w:hAnsi="Times New Roman" w:cs="Times New Roman"/>
          <w:sz w:val="28"/>
          <w:szCs w:val="28"/>
        </w:rPr>
        <w:t xml:space="preserve"> </w:t>
      </w:r>
      <w:r w:rsidR="005B32BD">
        <w:rPr>
          <w:rFonts w:ascii="Times New Roman" w:hAnsi="Times New Roman" w:cs="Times New Roman"/>
          <w:sz w:val="28"/>
          <w:szCs w:val="28"/>
        </w:rPr>
        <w:t>муниципального</w:t>
      </w:r>
      <w:r w:rsidR="003206BF">
        <w:rPr>
          <w:rFonts w:ascii="Times New Roman" w:hAnsi="Times New Roman" w:cs="Times New Roman"/>
          <w:sz w:val="28"/>
          <w:szCs w:val="28"/>
        </w:rPr>
        <w:t xml:space="preserve"> образования</w:t>
      </w:r>
    </w:p>
    <w:p w:rsidR="00EC5C76" w:rsidRDefault="005B32BD" w:rsidP="00EC5C76">
      <w:pPr>
        <w:tabs>
          <w:tab w:val="left" w:pos="4820"/>
          <w:tab w:val="left" w:pos="4962"/>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«Глинковский    район»</w:t>
      </w:r>
      <w:r w:rsidR="00EC5C76">
        <w:rPr>
          <w:rFonts w:ascii="Times New Roman" w:hAnsi="Times New Roman" w:cs="Times New Roman"/>
          <w:sz w:val="28"/>
          <w:szCs w:val="28"/>
        </w:rPr>
        <w:t xml:space="preserve">   </w:t>
      </w:r>
      <w:r w:rsidR="003206BF">
        <w:rPr>
          <w:rFonts w:ascii="Times New Roman" w:hAnsi="Times New Roman" w:cs="Times New Roman"/>
          <w:sz w:val="28"/>
          <w:szCs w:val="28"/>
        </w:rPr>
        <w:t xml:space="preserve"> </w:t>
      </w:r>
      <w:proofErr w:type="gramStart"/>
      <w:r w:rsidR="003206BF">
        <w:rPr>
          <w:rFonts w:ascii="Times New Roman" w:hAnsi="Times New Roman" w:cs="Times New Roman"/>
          <w:sz w:val="28"/>
          <w:szCs w:val="28"/>
        </w:rPr>
        <w:t>Смоленской</w:t>
      </w:r>
      <w:proofErr w:type="gramEnd"/>
      <w:r w:rsidR="00CC75D8">
        <w:rPr>
          <w:rFonts w:ascii="Times New Roman" w:hAnsi="Times New Roman" w:cs="Times New Roman"/>
          <w:sz w:val="28"/>
          <w:szCs w:val="28"/>
        </w:rPr>
        <w:t xml:space="preserve"> </w:t>
      </w:r>
    </w:p>
    <w:p w:rsidR="00EC5C76" w:rsidRDefault="00EC5C76" w:rsidP="00EC5C76">
      <w:pPr>
        <w:tabs>
          <w:tab w:val="left" w:pos="4820"/>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о</w:t>
      </w:r>
      <w:r w:rsidR="005B32BD">
        <w:rPr>
          <w:rFonts w:ascii="Times New Roman" w:hAnsi="Times New Roman" w:cs="Times New Roman"/>
          <w:sz w:val="28"/>
          <w:szCs w:val="28"/>
        </w:rPr>
        <w:t>бласти</w:t>
      </w:r>
      <w:r>
        <w:rPr>
          <w:rFonts w:ascii="Times New Roman" w:hAnsi="Times New Roman" w:cs="Times New Roman"/>
          <w:sz w:val="28"/>
          <w:szCs w:val="28"/>
        </w:rPr>
        <w:t xml:space="preserve">  </w:t>
      </w:r>
      <w:r w:rsidR="005B32BD">
        <w:rPr>
          <w:rFonts w:ascii="Times New Roman" w:hAnsi="Times New Roman" w:cs="Times New Roman"/>
          <w:sz w:val="28"/>
          <w:szCs w:val="28"/>
        </w:rPr>
        <w:t>на</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 долгосрочный</w:t>
      </w:r>
      <w:r>
        <w:rPr>
          <w:rFonts w:ascii="Times New Roman" w:hAnsi="Times New Roman" w:cs="Times New Roman"/>
          <w:sz w:val="28"/>
          <w:szCs w:val="28"/>
        </w:rPr>
        <w:t xml:space="preserve"> </w:t>
      </w:r>
      <w:r w:rsidR="003206BF">
        <w:rPr>
          <w:rFonts w:ascii="Times New Roman" w:hAnsi="Times New Roman" w:cs="Times New Roman"/>
          <w:sz w:val="28"/>
          <w:szCs w:val="28"/>
        </w:rPr>
        <w:t xml:space="preserve"> </w:t>
      </w:r>
      <w:r w:rsidR="005B32BD">
        <w:rPr>
          <w:rFonts w:ascii="Times New Roman" w:hAnsi="Times New Roman" w:cs="Times New Roman"/>
          <w:sz w:val="28"/>
          <w:szCs w:val="28"/>
        </w:rPr>
        <w:t xml:space="preserve">период </w:t>
      </w:r>
      <w:proofErr w:type="gramStart"/>
      <w:r w:rsidR="005B32BD">
        <w:rPr>
          <w:rFonts w:ascii="Times New Roman" w:hAnsi="Times New Roman" w:cs="Times New Roman"/>
          <w:sz w:val="28"/>
          <w:szCs w:val="28"/>
        </w:rPr>
        <w:t>до</w:t>
      </w:r>
      <w:proofErr w:type="gramEnd"/>
      <w:r w:rsidR="005B32BD">
        <w:rPr>
          <w:rFonts w:ascii="Times New Roman" w:hAnsi="Times New Roman" w:cs="Times New Roman"/>
          <w:sz w:val="28"/>
          <w:szCs w:val="28"/>
        </w:rPr>
        <w:t xml:space="preserve"> </w:t>
      </w:r>
    </w:p>
    <w:p w:rsidR="005B32BD" w:rsidRPr="006D3C63" w:rsidRDefault="005B32BD" w:rsidP="00EC5C76">
      <w:pPr>
        <w:tabs>
          <w:tab w:val="left" w:pos="4820"/>
          <w:tab w:val="left" w:pos="4962"/>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2028 года</w:t>
      </w:r>
    </w:p>
    <w:p w:rsidR="005B32BD" w:rsidRPr="006D3C63" w:rsidRDefault="005B32BD" w:rsidP="001803AD">
      <w:pPr>
        <w:spacing w:line="240" w:lineRule="auto"/>
        <w:contextualSpacing/>
        <w:rPr>
          <w:rFonts w:ascii="Times New Roman" w:hAnsi="Times New Roman" w:cs="Times New Roman"/>
          <w:sz w:val="28"/>
          <w:szCs w:val="28"/>
        </w:rPr>
      </w:pPr>
    </w:p>
    <w:p w:rsidR="005B32BD" w:rsidRDefault="00B8740F"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269 «Об утверждении бюджетного прогноза муниципального образования «Глинковский район» Смоленской области на долгосрочный период</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w:t>
      </w:r>
      <w:r w:rsidR="003D7DA5">
        <w:rPr>
          <w:rFonts w:ascii="Times New Roman" w:hAnsi="Times New Roman" w:cs="Times New Roman"/>
          <w:sz w:val="28"/>
          <w:szCs w:val="28"/>
        </w:rPr>
        <w:t xml:space="preserve"> </w:t>
      </w:r>
      <w:r w:rsidR="00984635">
        <w:rPr>
          <w:rFonts w:ascii="Times New Roman" w:hAnsi="Times New Roman" w:cs="Times New Roman"/>
          <w:sz w:val="28"/>
          <w:szCs w:val="28"/>
        </w:rPr>
        <w:t>329</w:t>
      </w:r>
      <w:r w:rsidR="00C54E72">
        <w:rPr>
          <w:rFonts w:ascii="Times New Roman" w:hAnsi="Times New Roman" w:cs="Times New Roman"/>
          <w:sz w:val="28"/>
          <w:szCs w:val="28"/>
        </w:rPr>
        <w:t>, от 19.12.2019 года №</w:t>
      </w:r>
      <w:r w:rsidR="003D7DA5">
        <w:rPr>
          <w:rFonts w:ascii="Times New Roman" w:hAnsi="Times New Roman" w:cs="Times New Roman"/>
          <w:sz w:val="28"/>
          <w:szCs w:val="28"/>
        </w:rPr>
        <w:t xml:space="preserve"> </w:t>
      </w:r>
      <w:r w:rsidR="00C54E72">
        <w:rPr>
          <w:rFonts w:ascii="Times New Roman" w:hAnsi="Times New Roman" w:cs="Times New Roman"/>
          <w:sz w:val="28"/>
          <w:szCs w:val="28"/>
        </w:rPr>
        <w:t>255</w:t>
      </w:r>
      <w:proofErr w:type="gramEnd"/>
      <w:r w:rsidR="003D7DA5">
        <w:rPr>
          <w:rFonts w:ascii="Times New Roman" w:hAnsi="Times New Roman" w:cs="Times New Roman"/>
          <w:sz w:val="28"/>
          <w:szCs w:val="28"/>
        </w:rPr>
        <w:t>, от 24.12.2020 года № 218</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Pr="00721090">
        <w:rPr>
          <w:rFonts w:ascii="Times New Roman" w:hAnsi="Times New Roman"/>
          <w:b/>
          <w:color w:val="000000"/>
          <w:sz w:val="28"/>
          <w:szCs w:val="28"/>
        </w:rPr>
        <w:t xml:space="preserve">II. </w:t>
      </w:r>
      <w:r>
        <w:rPr>
          <w:rFonts w:ascii="Times New Roman" w:hAnsi="Times New Roman"/>
          <w:b/>
          <w:color w:val="000000"/>
          <w:sz w:val="28"/>
          <w:szCs w:val="28"/>
        </w:rPr>
        <w:t>Цели и задачи налоговой, бюджетной и долговой политики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в долгосрочном периоде</w:t>
      </w:r>
    </w:p>
    <w:p w:rsidR="00FD5805" w:rsidRDefault="00FD5805" w:rsidP="00721090">
      <w:pPr>
        <w:autoSpaceDE w:val="0"/>
        <w:autoSpaceDN w:val="0"/>
        <w:adjustRightInd w:val="0"/>
        <w:spacing w:after="0" w:line="240" w:lineRule="auto"/>
        <w:jc w:val="center"/>
        <w:rPr>
          <w:rFonts w:ascii="Times New Roman" w:hAnsi="Times New Roman"/>
          <w:b/>
          <w:i/>
          <w:sz w:val="28"/>
          <w:szCs w:val="28"/>
        </w:rPr>
      </w:pPr>
    </w:p>
    <w:p w:rsidR="005B32BD" w:rsidRPr="00721090" w:rsidRDefault="005B32BD" w:rsidP="00721090">
      <w:pPr>
        <w:autoSpaceDE w:val="0"/>
        <w:autoSpaceDN w:val="0"/>
        <w:adjustRightInd w:val="0"/>
        <w:spacing w:after="0" w:line="240" w:lineRule="auto"/>
        <w:jc w:val="center"/>
        <w:rPr>
          <w:rFonts w:ascii="Times New Roman" w:hAnsi="Times New Roman"/>
          <w:b/>
          <w:i/>
          <w:sz w:val="28"/>
          <w:szCs w:val="28"/>
        </w:rPr>
      </w:pPr>
      <w:r w:rsidRPr="00721090">
        <w:rPr>
          <w:rFonts w:ascii="Times New Roman" w:hAnsi="Times New Roman"/>
          <w:b/>
          <w:i/>
          <w:sz w:val="28"/>
          <w:szCs w:val="28"/>
        </w:rPr>
        <w:t>Налоговая политика</w:t>
      </w:r>
    </w:p>
    <w:p w:rsidR="00385A5B" w:rsidRPr="00385A5B" w:rsidRDefault="00F76991" w:rsidP="00385A5B">
      <w:pPr>
        <w:pStyle w:val="af3"/>
        <w:jc w:val="both"/>
        <w:rPr>
          <w:rFonts w:ascii="Times New Roman" w:hAnsi="Times New Roman"/>
          <w:sz w:val="28"/>
          <w:szCs w:val="28"/>
        </w:rPr>
      </w:pPr>
      <w:r>
        <w:t xml:space="preserve">     </w:t>
      </w:r>
      <w:r w:rsidR="006A257E">
        <w:t xml:space="preserve">        </w:t>
      </w:r>
      <w:proofErr w:type="gramStart"/>
      <w:r w:rsidR="00385A5B" w:rsidRPr="00385A5B">
        <w:rPr>
          <w:rFonts w:ascii="Times New Roman" w:hAnsi="Times New Roman"/>
          <w:sz w:val="28"/>
          <w:szCs w:val="28"/>
        </w:rPr>
        <w:t>Основными целями налоговой политики муниципального образования «Глинковский район»  Смоленской области на 202</w:t>
      </w:r>
      <w:r w:rsidR="00B7331F">
        <w:rPr>
          <w:rFonts w:ascii="Times New Roman" w:hAnsi="Times New Roman"/>
          <w:sz w:val="28"/>
          <w:szCs w:val="28"/>
        </w:rPr>
        <w:t>2</w:t>
      </w:r>
      <w:r w:rsidR="00385A5B" w:rsidRPr="00385A5B">
        <w:rPr>
          <w:rFonts w:ascii="Times New Roman" w:hAnsi="Times New Roman"/>
          <w:sz w:val="28"/>
          <w:szCs w:val="28"/>
        </w:rPr>
        <w:t xml:space="preserve"> год и на плановый период 202</w:t>
      </w:r>
      <w:r w:rsidR="00B7331F">
        <w:rPr>
          <w:rFonts w:ascii="Times New Roman" w:hAnsi="Times New Roman"/>
          <w:sz w:val="28"/>
          <w:szCs w:val="28"/>
        </w:rPr>
        <w:t>3</w:t>
      </w:r>
      <w:r w:rsidR="00385A5B" w:rsidRPr="00385A5B">
        <w:rPr>
          <w:rFonts w:ascii="Times New Roman" w:hAnsi="Times New Roman"/>
          <w:sz w:val="28"/>
          <w:szCs w:val="28"/>
        </w:rPr>
        <w:t xml:space="preserve"> и 202</w:t>
      </w:r>
      <w:r w:rsidR="00B7331F">
        <w:rPr>
          <w:rFonts w:ascii="Times New Roman" w:hAnsi="Times New Roman"/>
          <w:sz w:val="28"/>
          <w:szCs w:val="28"/>
        </w:rPr>
        <w:t>4</w:t>
      </w:r>
      <w:r w:rsidR="00385A5B" w:rsidRPr="00385A5B">
        <w:rPr>
          <w:rFonts w:ascii="Times New Roman" w:hAnsi="Times New Roman"/>
          <w:sz w:val="28"/>
          <w:szCs w:val="28"/>
        </w:rPr>
        <w:t xml:space="preserve"> годов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w:t>
      </w:r>
      <w:proofErr w:type="gramEnd"/>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xml:space="preserve">Налоговая политика муниципального образования «Глинковский район» Смоленской области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00385A5B" w:rsidRPr="00385A5B">
        <w:rPr>
          <w:rFonts w:ascii="Times New Roman" w:hAnsi="Times New Roman"/>
          <w:sz w:val="28"/>
          <w:szCs w:val="28"/>
        </w:rPr>
        <w:t>коронавирусной</w:t>
      </w:r>
      <w:proofErr w:type="spellEnd"/>
      <w:r w:rsidR="00385A5B" w:rsidRPr="00385A5B">
        <w:rPr>
          <w:rFonts w:ascii="Times New Roman" w:hAnsi="Times New Roman"/>
          <w:sz w:val="28"/>
          <w:szCs w:val="28"/>
        </w:rPr>
        <w:t xml:space="preserve"> инфекции в 202</w:t>
      </w:r>
      <w:r w:rsidR="00B7331F">
        <w:rPr>
          <w:rFonts w:ascii="Times New Roman" w:hAnsi="Times New Roman"/>
          <w:sz w:val="28"/>
          <w:szCs w:val="28"/>
        </w:rPr>
        <w:t>1</w:t>
      </w:r>
      <w:r w:rsidR="00385A5B" w:rsidRPr="00385A5B">
        <w:rPr>
          <w:rFonts w:ascii="Times New Roman" w:hAnsi="Times New Roman"/>
          <w:sz w:val="28"/>
          <w:szCs w:val="28"/>
        </w:rPr>
        <w:t xml:space="preserve"> году.</w:t>
      </w:r>
    </w:p>
    <w:p w:rsidR="0099239E" w:rsidRPr="00385A5B" w:rsidRDefault="006A257E" w:rsidP="0099239E">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Основными направлениями налоговой политики муниципального образования на 202</w:t>
      </w:r>
      <w:r w:rsidR="00B7331F">
        <w:rPr>
          <w:rFonts w:ascii="Times New Roman" w:hAnsi="Times New Roman"/>
          <w:sz w:val="28"/>
          <w:szCs w:val="28"/>
        </w:rPr>
        <w:t>2</w:t>
      </w:r>
      <w:r w:rsidR="00385A5B" w:rsidRPr="00385A5B">
        <w:rPr>
          <w:rFonts w:ascii="Times New Roman" w:hAnsi="Times New Roman"/>
          <w:sz w:val="28"/>
          <w:szCs w:val="28"/>
        </w:rPr>
        <w:t>-202</w:t>
      </w:r>
      <w:r w:rsidR="00B7331F">
        <w:rPr>
          <w:rFonts w:ascii="Times New Roman" w:hAnsi="Times New Roman"/>
          <w:sz w:val="28"/>
          <w:szCs w:val="28"/>
        </w:rPr>
        <w:t>4</w:t>
      </w:r>
      <w:r w:rsidR="00385A5B" w:rsidRPr="00385A5B">
        <w:rPr>
          <w:rFonts w:ascii="Times New Roman" w:hAnsi="Times New Roman"/>
          <w:sz w:val="28"/>
          <w:szCs w:val="28"/>
        </w:rPr>
        <w:t xml:space="preserve"> годы будут являться</w:t>
      </w:r>
      <w:r w:rsidR="004B36F5">
        <w:rPr>
          <w:rFonts w:ascii="Times New Roman" w:hAnsi="Times New Roman"/>
          <w:sz w:val="28"/>
          <w:szCs w:val="28"/>
        </w:rPr>
        <w:t>.</w:t>
      </w:r>
    </w:p>
    <w:p w:rsidR="00385A5B" w:rsidRPr="00385A5B" w:rsidRDefault="00385A5B" w:rsidP="00385A5B">
      <w:pPr>
        <w:pStyle w:val="af3"/>
        <w:jc w:val="both"/>
        <w:rPr>
          <w:rFonts w:ascii="Times New Roman" w:hAnsi="Times New Roman"/>
          <w:sz w:val="28"/>
          <w:szCs w:val="28"/>
        </w:rPr>
      </w:pPr>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t>1. Стимулирование инвестиционной деятельности, поддержка малого и среднего бизнеса.</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обеспечения благоприятного инвестиционного и предпринимательского климата на территории муниципального образования «Глинковский район» Смоленской области,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для инвесторов, реализующих одобренные, и для инвесторов, реализовавших приоритетные инвестиционные проекты;</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для инвесторов, заключивших специальные инвестиционные контракты</w:t>
      </w:r>
      <w:r>
        <w:rPr>
          <w:rFonts w:ascii="Times New Roman" w:hAnsi="Times New Roman"/>
          <w:sz w:val="28"/>
          <w:szCs w:val="28"/>
        </w:rPr>
        <w:t>.</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Будет сохранена и расширена государственная поддержка для субъектов малого и среднего бизнеса, направленная, в том числе, на смягчение негативных последствий ограничительных мер в экономике, принятых в 2020 году.</w:t>
      </w:r>
    </w:p>
    <w:p w:rsidR="00385A5B" w:rsidRPr="00385A5B" w:rsidRDefault="006A257E" w:rsidP="00385A5B">
      <w:pPr>
        <w:pStyle w:val="af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sidR="00385A5B" w:rsidRPr="00385A5B">
        <w:rPr>
          <w:rFonts w:ascii="Times New Roman" w:hAnsi="Times New Roman"/>
          <w:color w:val="000000" w:themeColor="text1"/>
          <w:sz w:val="28"/>
          <w:szCs w:val="28"/>
        </w:rPr>
        <w:t>Действие «налоговых каникул» для впервые зарегистрированных индивидуальных предпринимателей, применяющих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продлено до 2024 года.</w:t>
      </w:r>
      <w:proofErr w:type="gramEnd"/>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t>2. Мобилизация доходов</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мобилизации доходов в районный бюджет планируется проведение следующих мероприятий:</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районе,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r>
        <w:rPr>
          <w:rFonts w:ascii="Times New Roman" w:hAnsi="Times New Roman"/>
          <w:sz w:val="28"/>
          <w:szCs w:val="28"/>
        </w:rPr>
        <w:t>.</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t>3. Совершенствование налогового администрирования</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совершенствования налогового администрирования следует продолжить работу:</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по повышению ответственности администраторов доходов районного бюджета за эффективное прогнозирование, своевременность, полноту поступления и сокращение задолженности администрируемых платежей;</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xml:space="preserve">- по взаимодействию органов власти всех уровней, в рамках деятельности межведомственных рабочих групп (комиссий) по </w:t>
      </w:r>
      <w:proofErr w:type="gramStart"/>
      <w:r w:rsidR="00385A5B" w:rsidRPr="00385A5B">
        <w:rPr>
          <w:rFonts w:ascii="Times New Roman" w:hAnsi="Times New Roman"/>
          <w:sz w:val="28"/>
          <w:szCs w:val="28"/>
        </w:rPr>
        <w:t>контролю за</w:t>
      </w:r>
      <w:proofErr w:type="gramEnd"/>
      <w:r w:rsidR="00385A5B" w:rsidRPr="00385A5B">
        <w:rPr>
          <w:rFonts w:ascii="Times New Roman" w:hAnsi="Times New Roman"/>
          <w:sz w:val="28"/>
          <w:szCs w:val="28"/>
        </w:rPr>
        <w:t xml:space="preserve"> поступлением платежей, в целях увеличения собираемости налогов и сборов, поступающих в бюджет района, и сокращения недоимки;</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по проведению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lastRenderedPageBreak/>
        <w:t>4.Оптимизация налоговых льгот</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Будет продолжена работа по оптимизации действующих  налоговых льгот (пониженных налоговых ставок) исходя из оценки этих льгот и их экономического эффекта.</w:t>
      </w:r>
    </w:p>
    <w:p w:rsidR="00FD5805" w:rsidRPr="00EA3F1F" w:rsidRDefault="004F097D" w:rsidP="00385A5B">
      <w:pPr>
        <w:pStyle w:val="af3"/>
        <w:jc w:val="both"/>
        <w:rPr>
          <w:rFonts w:ascii="Times New Roman" w:hAnsi="Times New Roman"/>
          <w:b/>
          <w:i/>
          <w:sz w:val="28"/>
          <w:szCs w:val="28"/>
        </w:rPr>
      </w:pPr>
      <w:r>
        <w:rPr>
          <w:rFonts w:ascii="Times New Roman" w:hAnsi="Times New Roman"/>
          <w:b/>
          <w:i/>
          <w:sz w:val="28"/>
          <w:szCs w:val="28"/>
        </w:rPr>
        <w:t xml:space="preserve">                                          </w:t>
      </w:r>
      <w:r w:rsidR="00FD5805" w:rsidRPr="00EA3F1F">
        <w:rPr>
          <w:rFonts w:ascii="Times New Roman" w:hAnsi="Times New Roman"/>
          <w:b/>
          <w:i/>
          <w:sz w:val="28"/>
          <w:szCs w:val="28"/>
        </w:rPr>
        <w:t>Бюджетная политика</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концентрация расходов на первоочередных и приоритетных направлениях, в том числе на достижении целей и результатов муниципальных проектов, направленных на реализацию национальных проектов;</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xml:space="preserve">- обеспечение выплаты заработной платы работникам организаций бюджетной сферы не ниже минимального </w:t>
      </w:r>
      <w:proofErr w:type="gramStart"/>
      <w:r w:rsidRPr="00DF5167">
        <w:rPr>
          <w:rFonts w:ascii="Times New Roman" w:hAnsi="Times New Roman"/>
          <w:sz w:val="28"/>
          <w:szCs w:val="28"/>
        </w:rPr>
        <w:t>размера оплаты труда</w:t>
      </w:r>
      <w:proofErr w:type="gramEnd"/>
      <w:r w:rsidRPr="00DF5167">
        <w:rPr>
          <w:rFonts w:ascii="Times New Roman" w:hAnsi="Times New Roman"/>
          <w:sz w:val="28"/>
          <w:szCs w:val="28"/>
        </w:rPr>
        <w:t>, устанавливаемого на федеральном уровне;</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повышение реалистичности и минимизация рисков несбалансированности бюджета;</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недопущение принятия новых расходных обязательств, не обеспеченных источниками финансирования;</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поддержка инвестиционной активности субъектов предпринимательской деятельности;</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w:t>
      </w:r>
      <w:proofErr w:type="gramStart"/>
      <w:r w:rsidRPr="00DF5167">
        <w:rPr>
          <w:rFonts w:ascii="Times New Roman" w:hAnsi="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Pr="00DF5167">
        <w:rPr>
          <w:rFonts w:ascii="Times New Roman" w:hAnsi="Times New Roman"/>
          <w:sz w:val="28"/>
          <w:szCs w:val="28"/>
        </w:rPr>
        <w:t xml:space="preserve"> для граждан».</w:t>
      </w:r>
    </w:p>
    <w:p w:rsidR="00DF5167" w:rsidRPr="00DF5167" w:rsidRDefault="005A67B8" w:rsidP="00DF5167">
      <w:pPr>
        <w:pStyle w:val="af3"/>
        <w:jc w:val="both"/>
        <w:rPr>
          <w:rFonts w:ascii="Times New Roman" w:hAnsi="Times New Roman"/>
          <w:sz w:val="28"/>
          <w:szCs w:val="28"/>
        </w:rPr>
      </w:pPr>
      <w:r>
        <w:rPr>
          <w:rFonts w:ascii="Times New Roman" w:hAnsi="Times New Roman"/>
          <w:sz w:val="28"/>
          <w:szCs w:val="28"/>
        </w:rPr>
        <w:t xml:space="preserve">       </w:t>
      </w:r>
      <w:r w:rsidR="00DF5167" w:rsidRPr="00DF5167">
        <w:rPr>
          <w:rFonts w:ascii="Times New Roman" w:hAnsi="Times New Roman"/>
          <w:sz w:val="28"/>
          <w:szCs w:val="28"/>
        </w:rPr>
        <w:t>В сфере межбюджетных отношений:</w:t>
      </w:r>
    </w:p>
    <w:p w:rsidR="00DF5167" w:rsidRPr="00DF5167" w:rsidRDefault="005A67B8" w:rsidP="00DF5167">
      <w:pPr>
        <w:pStyle w:val="af3"/>
        <w:jc w:val="both"/>
        <w:rPr>
          <w:rFonts w:ascii="Times New Roman" w:hAnsi="Times New Roman"/>
          <w:sz w:val="28"/>
          <w:szCs w:val="28"/>
        </w:rPr>
      </w:pPr>
      <w:r>
        <w:rPr>
          <w:rFonts w:ascii="Times New Roman" w:hAnsi="Times New Roman"/>
          <w:sz w:val="28"/>
          <w:szCs w:val="28"/>
        </w:rPr>
        <w:t xml:space="preserve">       </w:t>
      </w:r>
      <w:r w:rsidR="00DF5167" w:rsidRPr="00DF5167">
        <w:rPr>
          <w:rFonts w:ascii="Times New Roman" w:hAnsi="Times New Roman"/>
          <w:sz w:val="28"/>
          <w:szCs w:val="28"/>
        </w:rPr>
        <w:t>- содействие в обеспечении сбалансированности местных бюджетов;</w:t>
      </w:r>
    </w:p>
    <w:p w:rsidR="00DF5167" w:rsidRPr="00DF5167" w:rsidRDefault="005A67B8" w:rsidP="00DF5167">
      <w:pPr>
        <w:pStyle w:val="af3"/>
        <w:jc w:val="both"/>
        <w:rPr>
          <w:rFonts w:ascii="Times New Roman" w:hAnsi="Times New Roman"/>
          <w:sz w:val="28"/>
          <w:szCs w:val="28"/>
        </w:rPr>
      </w:pPr>
      <w:r>
        <w:rPr>
          <w:rFonts w:ascii="Times New Roman" w:hAnsi="Times New Roman"/>
          <w:sz w:val="28"/>
          <w:szCs w:val="28"/>
        </w:rPr>
        <w:t xml:space="preserve">       </w:t>
      </w:r>
      <w:r w:rsidR="00DF5167" w:rsidRPr="00DF5167">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DF5167" w:rsidRDefault="00DF5167" w:rsidP="00DF5167">
      <w:pPr>
        <w:pStyle w:val="a3"/>
        <w:spacing w:after="0" w:line="240" w:lineRule="auto"/>
        <w:ind w:left="0" w:firstLine="709"/>
        <w:jc w:val="both"/>
        <w:rPr>
          <w:rFonts w:ascii="Times New Roman" w:hAnsi="Times New Roman"/>
          <w:sz w:val="28"/>
          <w:szCs w:val="28"/>
        </w:rPr>
      </w:pPr>
    </w:p>
    <w:p w:rsidR="005B32BD" w:rsidRPr="00E53AB3" w:rsidRDefault="004F097D" w:rsidP="004F09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32BD" w:rsidRPr="00E53AB3">
        <w:rPr>
          <w:rFonts w:ascii="Times New Roman" w:hAnsi="Times New Roman" w:cs="Times New Roman"/>
          <w:b/>
          <w:i/>
          <w:sz w:val="28"/>
          <w:szCs w:val="28"/>
        </w:rPr>
        <w:t>Долговая политика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 xml:space="preserve">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w:t>
      </w:r>
      <w:r w:rsidRPr="00E53AB3">
        <w:rPr>
          <w:rFonts w:ascii="Times New Roman" w:hAnsi="Times New Roman" w:cs="Times New Roman"/>
          <w:sz w:val="28"/>
          <w:szCs w:val="28"/>
          <w:lang w:eastAsia="ru-RU"/>
        </w:rPr>
        <w:lastRenderedPageBreak/>
        <w:t>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В процессе управления муниципальным долгом муниципального образования</w:t>
      </w:r>
      <w:r w:rsidR="003A2858">
        <w:rPr>
          <w:rFonts w:ascii="Times New Roman" w:hAnsi="Times New Roman" w:cs="Times New Roman"/>
          <w:sz w:val="28"/>
          <w:szCs w:val="28"/>
          <w:lang w:eastAsia="ru-RU"/>
        </w:rPr>
        <w:t xml:space="preserve"> </w:t>
      </w:r>
      <w:r w:rsidRPr="00E53AB3">
        <w:rPr>
          <w:rFonts w:ascii="Times New Roman" w:hAnsi="Times New Roman" w:cs="Times New Roman"/>
          <w:sz w:val="28"/>
          <w:szCs w:val="28"/>
          <w:lang w:eastAsia="ru-RU"/>
        </w:rPr>
        <w:t>приоритетными являются следующие задачи:</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-обеспечение сбалансированности районного бюджета при недостаточности собственных источников финансирования дефицита районного бюджета;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учет и регистрация долговых обязательств;</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-обеспечение раскрытия информации о муниципальном долге муниципального образования.</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w:t>
      </w:r>
      <w:r w:rsidR="00757C52">
        <w:rPr>
          <w:rFonts w:ascii="Times New Roman" w:hAnsi="Times New Roman" w:cs="Times New Roman"/>
          <w:sz w:val="28"/>
          <w:szCs w:val="28"/>
          <w:lang w:eastAsia="ru-RU"/>
        </w:rPr>
        <w:t>2</w:t>
      </w:r>
      <w:r w:rsidR="00B7331F">
        <w:rPr>
          <w:rFonts w:ascii="Times New Roman" w:hAnsi="Times New Roman" w:cs="Times New Roman"/>
          <w:sz w:val="28"/>
          <w:szCs w:val="28"/>
          <w:lang w:eastAsia="ru-RU"/>
        </w:rPr>
        <w:t>1</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D11070">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B7331F">
        <w:rPr>
          <w:rFonts w:ascii="Times New Roman" w:hAnsi="Times New Roman" w:cs="Times New Roman"/>
          <w:sz w:val="28"/>
          <w:szCs w:val="28"/>
        </w:rPr>
        <w:t>186735,0</w:t>
      </w:r>
      <w:r w:rsidRPr="009A7A7D">
        <w:rPr>
          <w:rFonts w:ascii="Times New Roman" w:hAnsi="Times New Roman" w:cs="Times New Roman"/>
          <w:sz w:val="28"/>
          <w:szCs w:val="28"/>
        </w:rPr>
        <w:t xml:space="preserve"> тыс. рублей к 2028 году (в 1,</w:t>
      </w:r>
      <w:r w:rsidR="00B7331F">
        <w:rPr>
          <w:rFonts w:ascii="Times New Roman" w:hAnsi="Times New Roman" w:cs="Times New Roman"/>
          <w:sz w:val="28"/>
          <w:szCs w:val="28"/>
        </w:rPr>
        <w:t>3</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D11070">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B7331F">
        <w:rPr>
          <w:rFonts w:ascii="Times New Roman" w:hAnsi="Times New Roman" w:cs="Times New Roman"/>
          <w:sz w:val="28"/>
          <w:szCs w:val="28"/>
        </w:rPr>
        <w:t>186735,0</w:t>
      </w:r>
      <w:r w:rsidRPr="009A7A7D">
        <w:rPr>
          <w:rFonts w:ascii="Times New Roman" w:hAnsi="Times New Roman" w:cs="Times New Roman"/>
          <w:sz w:val="28"/>
          <w:szCs w:val="28"/>
        </w:rPr>
        <w:t xml:space="preserve"> тыс. рублей к 2028 году (в 1,</w:t>
      </w:r>
      <w:r w:rsidR="00B7331F">
        <w:rPr>
          <w:rFonts w:ascii="Times New Roman" w:hAnsi="Times New Roman" w:cs="Times New Roman"/>
          <w:sz w:val="28"/>
          <w:szCs w:val="28"/>
        </w:rPr>
        <w:t>3</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w:t>
      </w:r>
      <w:r w:rsidR="00757C52">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ED4FCB" w:rsidRPr="00ED4FCB" w:rsidRDefault="00ED4FCB"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57C52">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52">
        <w:rPr>
          <w:rFonts w:ascii="Times New Roman" w:hAnsi="Times New Roman" w:cs="Times New Roman"/>
          <w:sz w:val="28"/>
          <w:szCs w:val="28"/>
        </w:rPr>
        <w:t>М.З.</w:t>
      </w:r>
      <w:r w:rsidR="00EC5C76">
        <w:rPr>
          <w:rFonts w:ascii="Times New Roman" w:hAnsi="Times New Roman" w:cs="Times New Roman"/>
          <w:sz w:val="28"/>
          <w:szCs w:val="28"/>
        </w:rPr>
        <w:t xml:space="preserve"> </w:t>
      </w:r>
      <w:r w:rsidR="00757C52">
        <w:rPr>
          <w:rFonts w:ascii="Times New Roman" w:hAnsi="Times New Roman" w:cs="Times New Roman"/>
          <w:sz w:val="28"/>
          <w:szCs w:val="28"/>
        </w:rPr>
        <w:t>Калмыков</w:t>
      </w:r>
    </w:p>
    <w:p w:rsidR="005B32BD" w:rsidRPr="008712B4" w:rsidRDefault="005B32BD" w:rsidP="004F097D">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9B291B">
          <w:headerReference w:type="first" r:id="rId10"/>
          <w:pgSz w:w="11906" w:h="16838" w:code="9"/>
          <w:pgMar w:top="284" w:right="567" w:bottom="284" w:left="1134" w:header="57" w:footer="57" w:gutter="0"/>
          <w:cols w:space="708"/>
          <w:titlePg/>
          <w:docGrid w:linePitch="360"/>
        </w:sectPr>
      </w:pP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941186"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177,3</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184,4</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191,8</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4,054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3,969</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3,949</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3,929</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2,345</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2,376</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94118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r w:rsidR="00941186">
              <w:rPr>
                <w:rFonts w:ascii="Times New Roman" w:hAnsi="Times New Roman" w:cs="Times New Roman"/>
                <w:color w:val="000000"/>
                <w:sz w:val="18"/>
                <w:szCs w:val="18"/>
                <w:lang w:eastAsia="ru-RU"/>
              </w:rPr>
              <w:t>39</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1,648</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941186"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199,5</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207,5</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211,1</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217,2</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223,1</w:t>
            </w:r>
          </w:p>
        </w:tc>
        <w:tc>
          <w:tcPr>
            <w:tcW w:w="992" w:type="dxa"/>
            <w:tcBorders>
              <w:top w:val="nil"/>
              <w:left w:val="nil"/>
              <w:bottom w:val="single" w:sz="4" w:space="0" w:color="auto"/>
              <w:right w:val="single" w:sz="4" w:space="0" w:color="auto"/>
            </w:tcBorders>
            <w:vAlign w:val="center"/>
          </w:tcPr>
          <w:p w:rsidR="00A9286D" w:rsidRPr="000755C9" w:rsidRDefault="00A9286D" w:rsidP="007639CC">
            <w:pPr>
              <w:spacing w:after="0" w:line="240" w:lineRule="auto"/>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224,5</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3,909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3,889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2,38</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1,663</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1,667</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1,7</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7639CC">
              <w:rPr>
                <w:rFonts w:ascii="Times New Roman" w:hAnsi="Times New Roman" w:cs="Times New Roman"/>
                <w:bCs/>
                <w:sz w:val="18"/>
                <w:szCs w:val="18"/>
                <w:lang w:eastAsia="ru-RU"/>
              </w:rPr>
              <w:t>7</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1,7</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1,7</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Style w:val="12"/>
        <w:tblW w:w="15594" w:type="dxa"/>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842C8C" w:rsidRPr="008B550F" w:rsidTr="00842C8C">
        <w:trPr>
          <w:trHeight w:val="832"/>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842C8C" w:rsidRPr="008B550F" w:rsidTr="00842C8C">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5B32BD" w:rsidRPr="003C6C36" w:rsidRDefault="00C31AAF" w:rsidP="00E0428B">
            <w:pPr>
              <w:spacing w:after="0" w:line="240" w:lineRule="auto"/>
              <w:jc w:val="center"/>
              <w:rPr>
                <w:rStyle w:val="aff1"/>
                <w:rFonts w:ascii="Times New Roman" w:hAnsi="Times New Roman" w:cs="Times New Roman"/>
                <w:i w:val="0"/>
              </w:rPr>
            </w:pPr>
            <w:r>
              <w:rPr>
                <w:rStyle w:val="aff1"/>
                <w:rFonts w:ascii="Times New Roman" w:hAnsi="Times New Roman" w:cs="Times New Roman"/>
                <w:i w:val="0"/>
              </w:rPr>
              <w:t>158730,0</w:t>
            </w:r>
          </w:p>
        </w:tc>
        <w:tc>
          <w:tcPr>
            <w:tcW w:w="1072"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171743,0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230985,0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171323,5</w:t>
            </w:r>
          </w:p>
        </w:tc>
        <w:tc>
          <w:tcPr>
            <w:tcW w:w="1135"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163366,5</w:t>
            </w:r>
          </w:p>
        </w:tc>
        <w:tc>
          <w:tcPr>
            <w:tcW w:w="1114"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165955,9</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170985,0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176077,0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181400,0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186735,0</w:t>
            </w:r>
          </w:p>
        </w:tc>
      </w:tr>
      <w:tr w:rsidR="00842C8C" w:rsidRPr="008B550F" w:rsidTr="00842C8C">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13403,6</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13129,0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14167,3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16149,0</w:t>
            </w:r>
          </w:p>
        </w:tc>
        <w:tc>
          <w:tcPr>
            <w:tcW w:w="1135"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16757,2</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17458,5</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17980,0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18500,0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19100,0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19650,0</w:t>
            </w:r>
          </w:p>
        </w:tc>
      </w:tr>
      <w:tr w:rsidR="00842C8C" w:rsidRPr="008B550F" w:rsidTr="00842C8C">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8791,2</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9408,3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9695,0</w:t>
            </w:r>
          </w:p>
        </w:tc>
        <w:tc>
          <w:tcPr>
            <w:tcW w:w="1041" w:type="dxa"/>
          </w:tcPr>
          <w:p w:rsidR="005B32BD" w:rsidRPr="00E0428B" w:rsidRDefault="007466BB" w:rsidP="00D47496">
            <w:pPr>
              <w:spacing w:after="0" w:line="240" w:lineRule="auto"/>
              <w:jc w:val="center"/>
              <w:rPr>
                <w:rFonts w:ascii="Times New Roman" w:hAnsi="Times New Roman" w:cs="Times New Roman"/>
              </w:rPr>
            </w:pPr>
            <w:r>
              <w:rPr>
                <w:rFonts w:ascii="Times New Roman" w:hAnsi="Times New Roman" w:cs="Times New Roman"/>
              </w:rPr>
              <w:t>11312,9</w:t>
            </w:r>
          </w:p>
        </w:tc>
        <w:tc>
          <w:tcPr>
            <w:tcW w:w="1135"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11785,0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12347,1</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12717,0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13490,0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13800,0</w:t>
            </w: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1875,9</w:t>
            </w:r>
          </w:p>
        </w:tc>
        <w:tc>
          <w:tcPr>
            <w:tcW w:w="1072" w:type="dxa"/>
          </w:tcPr>
          <w:p w:rsidR="005B32BD" w:rsidRPr="00E0428B" w:rsidRDefault="007466BB" w:rsidP="00E30705">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1439,7</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1315,8</w:t>
            </w:r>
          </w:p>
        </w:tc>
        <w:tc>
          <w:tcPr>
            <w:tcW w:w="1135"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1455,8</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1514,5</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1650,0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1700,0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1705,0</w:t>
            </w: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143450,5</w:t>
            </w:r>
          </w:p>
        </w:tc>
        <w:tc>
          <w:tcPr>
            <w:tcW w:w="1072"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157014,0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215378,0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153858,7</w:t>
            </w:r>
          </w:p>
        </w:tc>
        <w:tc>
          <w:tcPr>
            <w:tcW w:w="1135"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145153,5</w:t>
            </w:r>
          </w:p>
        </w:tc>
        <w:tc>
          <w:tcPr>
            <w:tcW w:w="1114"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146982,9</w:t>
            </w:r>
          </w:p>
        </w:tc>
        <w:tc>
          <w:tcPr>
            <w:tcW w:w="1041" w:type="dxa"/>
          </w:tcPr>
          <w:p w:rsidR="005B32BD" w:rsidRPr="00E0428B" w:rsidRDefault="00363A2D" w:rsidP="00842C8C">
            <w:pPr>
              <w:spacing w:after="0" w:line="240" w:lineRule="auto"/>
              <w:jc w:val="center"/>
              <w:rPr>
                <w:rFonts w:ascii="Times New Roman" w:hAnsi="Times New Roman" w:cs="Times New Roman"/>
              </w:rPr>
            </w:pPr>
            <w:r>
              <w:rPr>
                <w:rFonts w:ascii="Times New Roman" w:hAnsi="Times New Roman" w:cs="Times New Roman"/>
              </w:rPr>
              <w:t>151405,0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155927,0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160600,0</w:t>
            </w:r>
          </w:p>
        </w:tc>
        <w:tc>
          <w:tcPr>
            <w:tcW w:w="1114"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165380,0</w:t>
            </w: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tcPr>
          <w:p w:rsidR="00842C8C" w:rsidRPr="00E0428B" w:rsidRDefault="00842C8C" w:rsidP="00910AE4">
            <w:pPr>
              <w:spacing w:after="0" w:line="240" w:lineRule="auto"/>
              <w:jc w:val="center"/>
              <w:rPr>
                <w:rFonts w:ascii="Times New Roman" w:hAnsi="Times New Roman" w:cs="Times New Roman"/>
              </w:rPr>
            </w:pPr>
            <w:r>
              <w:rPr>
                <w:rFonts w:ascii="Times New Roman" w:hAnsi="Times New Roman" w:cs="Times New Roman"/>
              </w:rPr>
              <w:t>128197,6</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143393,9</w:t>
            </w:r>
          </w:p>
        </w:tc>
        <w:tc>
          <w:tcPr>
            <w:tcW w:w="1072"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156995,0</w:t>
            </w:r>
          </w:p>
        </w:tc>
        <w:tc>
          <w:tcPr>
            <w:tcW w:w="1041"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215330,9</w:t>
            </w:r>
          </w:p>
        </w:tc>
        <w:tc>
          <w:tcPr>
            <w:tcW w:w="1041"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153811,6</w:t>
            </w:r>
          </w:p>
        </w:tc>
        <w:tc>
          <w:tcPr>
            <w:tcW w:w="1135"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145106,4</w:t>
            </w:r>
          </w:p>
        </w:tc>
        <w:tc>
          <w:tcPr>
            <w:tcW w:w="1114"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146935,8</w:t>
            </w:r>
          </w:p>
        </w:tc>
        <w:tc>
          <w:tcPr>
            <w:tcW w:w="1041"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151358,0</w:t>
            </w:r>
          </w:p>
        </w:tc>
        <w:tc>
          <w:tcPr>
            <w:tcW w:w="1041"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155880,0</w:t>
            </w:r>
          </w:p>
        </w:tc>
        <w:tc>
          <w:tcPr>
            <w:tcW w:w="1041"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160550,0</w:t>
            </w:r>
          </w:p>
        </w:tc>
        <w:tc>
          <w:tcPr>
            <w:tcW w:w="1114"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165330,0</w:t>
            </w:r>
          </w:p>
        </w:tc>
      </w:tr>
      <w:tr w:rsidR="00842C8C"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7" w:type="dxa"/>
          </w:tcPr>
          <w:p w:rsidR="00842C8C" w:rsidRPr="00E0428B" w:rsidRDefault="00842C8C" w:rsidP="00E0428B">
            <w:pPr>
              <w:spacing w:after="0" w:line="240" w:lineRule="auto"/>
              <w:jc w:val="center"/>
              <w:rPr>
                <w:rFonts w:ascii="Times New Roman" w:hAnsi="Times New Roman" w:cs="Times New Roman"/>
              </w:rPr>
            </w:pPr>
          </w:p>
        </w:tc>
        <w:tc>
          <w:tcPr>
            <w:tcW w:w="1072"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35"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tcPr>
          <w:p w:rsidR="00842C8C" w:rsidRPr="00E0428B" w:rsidRDefault="00842C8C"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72101,0</w:t>
            </w:r>
          </w:p>
        </w:tc>
        <w:tc>
          <w:tcPr>
            <w:tcW w:w="1072"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90300,6</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85126,8</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88723,9</w:t>
            </w:r>
          </w:p>
        </w:tc>
        <w:tc>
          <w:tcPr>
            <w:tcW w:w="1135"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76965,0</w:t>
            </w:r>
          </w:p>
        </w:tc>
        <w:tc>
          <w:tcPr>
            <w:tcW w:w="1114"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74938,0</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77200,0</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79500,0</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81880,0</w:t>
            </w:r>
          </w:p>
        </w:tc>
        <w:tc>
          <w:tcPr>
            <w:tcW w:w="1114"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84300,0</w:t>
            </w:r>
          </w:p>
        </w:tc>
      </w:tr>
      <w:tr w:rsidR="00842C8C" w:rsidRPr="008B550F" w:rsidTr="00842C8C">
        <w:trPr>
          <w:trHeight w:val="281"/>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tcPr>
          <w:p w:rsidR="00842C8C" w:rsidRPr="00E0428B" w:rsidRDefault="00842C8C" w:rsidP="00D56408">
            <w:pPr>
              <w:spacing w:after="0" w:line="240" w:lineRule="auto"/>
              <w:jc w:val="center"/>
              <w:rPr>
                <w:rFonts w:ascii="Times New Roman" w:hAnsi="Times New Roman" w:cs="Times New Roman"/>
              </w:rPr>
            </w:pPr>
            <w:r>
              <w:rPr>
                <w:rFonts w:ascii="Times New Roman" w:hAnsi="Times New Roman" w:cs="Times New Roman"/>
              </w:rPr>
              <w:t>15270,4</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17513,9</w:t>
            </w:r>
          </w:p>
        </w:tc>
        <w:tc>
          <w:tcPr>
            <w:tcW w:w="1072"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7683,7</w:t>
            </w:r>
          </w:p>
        </w:tc>
        <w:tc>
          <w:tcPr>
            <w:tcW w:w="1041"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67627,2</w:t>
            </w:r>
          </w:p>
        </w:tc>
        <w:tc>
          <w:tcPr>
            <w:tcW w:w="1041"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w:t>
            </w:r>
          </w:p>
        </w:tc>
        <w:tc>
          <w:tcPr>
            <w:tcW w:w="1135"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w:t>
            </w:r>
          </w:p>
        </w:tc>
        <w:tc>
          <w:tcPr>
            <w:tcW w:w="1114" w:type="dxa"/>
          </w:tcPr>
          <w:p w:rsidR="00842C8C" w:rsidRDefault="007260C5" w:rsidP="007260C5">
            <w:pPr>
              <w:jc w:val="center"/>
            </w:pPr>
            <w:r>
              <w:t>-</w:t>
            </w:r>
          </w:p>
        </w:tc>
        <w:tc>
          <w:tcPr>
            <w:tcW w:w="1041" w:type="dxa"/>
          </w:tcPr>
          <w:p w:rsidR="00842C8C" w:rsidRDefault="007260C5" w:rsidP="007260C5">
            <w:pPr>
              <w:jc w:val="center"/>
            </w:pPr>
            <w:r>
              <w:t>-</w:t>
            </w:r>
          </w:p>
        </w:tc>
        <w:tc>
          <w:tcPr>
            <w:tcW w:w="1041" w:type="dxa"/>
          </w:tcPr>
          <w:p w:rsidR="00842C8C" w:rsidRDefault="007260C5" w:rsidP="007260C5">
            <w:pPr>
              <w:jc w:val="center"/>
            </w:pPr>
            <w:r>
              <w:t>-</w:t>
            </w:r>
          </w:p>
        </w:tc>
        <w:tc>
          <w:tcPr>
            <w:tcW w:w="1041" w:type="dxa"/>
          </w:tcPr>
          <w:p w:rsidR="00842C8C" w:rsidRDefault="007260C5" w:rsidP="007260C5">
            <w:pPr>
              <w:jc w:val="center"/>
            </w:pPr>
            <w:r>
              <w:t>-</w:t>
            </w:r>
          </w:p>
        </w:tc>
        <w:tc>
          <w:tcPr>
            <w:tcW w:w="1114" w:type="dxa"/>
          </w:tcPr>
          <w:p w:rsidR="00842C8C" w:rsidRDefault="007260C5" w:rsidP="007260C5">
            <w:pPr>
              <w:jc w:val="center"/>
            </w:pPr>
            <w:r>
              <w:t>-</w:t>
            </w:r>
          </w:p>
        </w:tc>
      </w:tr>
      <w:tr w:rsidR="009759BC" w:rsidRPr="008B550F" w:rsidTr="00842C8C">
        <w:trPr>
          <w:trHeight w:val="349"/>
        </w:trPr>
        <w:tc>
          <w:tcPr>
            <w:tcW w:w="2825" w:type="dxa"/>
          </w:tcPr>
          <w:p w:rsidR="009759BC" w:rsidRPr="00E0428B" w:rsidRDefault="009759B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53779,0</w:t>
            </w:r>
          </w:p>
        </w:tc>
        <w:tc>
          <w:tcPr>
            <w:tcW w:w="1072"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58771,2</w:t>
            </w:r>
          </w:p>
        </w:tc>
        <w:tc>
          <w:tcPr>
            <w:tcW w:w="1041"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62576,9</w:t>
            </w:r>
          </w:p>
        </w:tc>
        <w:tc>
          <w:tcPr>
            <w:tcW w:w="1041"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65087,7</w:t>
            </w:r>
          </w:p>
        </w:tc>
        <w:tc>
          <w:tcPr>
            <w:tcW w:w="1135"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68141,4</w:t>
            </w:r>
          </w:p>
        </w:tc>
        <w:tc>
          <w:tcPr>
            <w:tcW w:w="1114" w:type="dxa"/>
          </w:tcPr>
          <w:p w:rsidR="009759BC" w:rsidRPr="00D145EB" w:rsidRDefault="00D145EB">
            <w:pPr>
              <w:rPr>
                <w:rFonts w:ascii="Times New Roman" w:hAnsi="Times New Roman" w:cs="Times New Roman"/>
              </w:rPr>
            </w:pPr>
            <w:r w:rsidRPr="00D145EB">
              <w:rPr>
                <w:rFonts w:ascii="Times New Roman" w:hAnsi="Times New Roman" w:cs="Times New Roman"/>
              </w:rPr>
              <w:t>71997,8</w:t>
            </w:r>
          </w:p>
        </w:tc>
        <w:tc>
          <w:tcPr>
            <w:tcW w:w="1041" w:type="dxa"/>
          </w:tcPr>
          <w:p w:rsidR="009759BC" w:rsidRPr="00D145EB" w:rsidRDefault="00D145EB">
            <w:pPr>
              <w:rPr>
                <w:rFonts w:ascii="Times New Roman" w:hAnsi="Times New Roman" w:cs="Times New Roman"/>
              </w:rPr>
            </w:pPr>
            <w:r>
              <w:rPr>
                <w:rFonts w:ascii="Times New Roman" w:hAnsi="Times New Roman" w:cs="Times New Roman"/>
              </w:rPr>
              <w:t>74158,0</w:t>
            </w:r>
          </w:p>
        </w:tc>
        <w:tc>
          <w:tcPr>
            <w:tcW w:w="1041" w:type="dxa"/>
          </w:tcPr>
          <w:p w:rsidR="009759BC" w:rsidRPr="00D145EB" w:rsidRDefault="00D145EB">
            <w:pPr>
              <w:rPr>
                <w:rFonts w:ascii="Times New Roman" w:hAnsi="Times New Roman" w:cs="Times New Roman"/>
              </w:rPr>
            </w:pPr>
            <w:r>
              <w:rPr>
                <w:rFonts w:ascii="Times New Roman" w:hAnsi="Times New Roman" w:cs="Times New Roman"/>
              </w:rPr>
              <w:t>76380,0</w:t>
            </w:r>
          </w:p>
        </w:tc>
        <w:tc>
          <w:tcPr>
            <w:tcW w:w="1041" w:type="dxa"/>
          </w:tcPr>
          <w:p w:rsidR="009759BC" w:rsidRPr="00D145EB" w:rsidRDefault="00D145EB">
            <w:pPr>
              <w:rPr>
                <w:rFonts w:ascii="Times New Roman" w:hAnsi="Times New Roman" w:cs="Times New Roman"/>
              </w:rPr>
            </w:pPr>
            <w:r>
              <w:rPr>
                <w:rFonts w:ascii="Times New Roman" w:hAnsi="Times New Roman" w:cs="Times New Roman"/>
              </w:rPr>
              <w:t>78670,0</w:t>
            </w:r>
          </w:p>
        </w:tc>
        <w:tc>
          <w:tcPr>
            <w:tcW w:w="1114" w:type="dxa"/>
          </w:tcPr>
          <w:p w:rsidR="009759BC" w:rsidRPr="00D145EB" w:rsidRDefault="00D145EB">
            <w:pPr>
              <w:rPr>
                <w:rFonts w:ascii="Times New Roman" w:hAnsi="Times New Roman" w:cs="Times New Roman"/>
              </w:rPr>
            </w:pPr>
            <w:r>
              <w:rPr>
                <w:rFonts w:ascii="Times New Roman" w:hAnsi="Times New Roman" w:cs="Times New Roman"/>
              </w:rPr>
              <w:t>81030,0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157339,3</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173509,2</w:t>
            </w:r>
          </w:p>
        </w:tc>
        <w:tc>
          <w:tcPr>
            <w:tcW w:w="1041"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234485,0</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171323,5</w:t>
            </w:r>
          </w:p>
        </w:tc>
        <w:tc>
          <w:tcPr>
            <w:tcW w:w="1135"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163366,5</w:t>
            </w:r>
          </w:p>
        </w:tc>
        <w:tc>
          <w:tcPr>
            <w:tcW w:w="1114"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165955,9</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170985,0</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176077,0</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181400,0</w:t>
            </w:r>
          </w:p>
        </w:tc>
        <w:tc>
          <w:tcPr>
            <w:tcW w:w="1114"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186735,0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7" w:type="dxa"/>
          </w:tcPr>
          <w:p w:rsidR="008C1D24" w:rsidRPr="00E0428B" w:rsidRDefault="008C1D24" w:rsidP="00E0428B">
            <w:pPr>
              <w:spacing w:after="0" w:line="240" w:lineRule="auto"/>
              <w:jc w:val="center"/>
              <w:rPr>
                <w:rFonts w:ascii="Times New Roman" w:hAnsi="Times New Roman" w:cs="Times New Roman"/>
              </w:rPr>
            </w:pPr>
          </w:p>
        </w:tc>
        <w:tc>
          <w:tcPr>
            <w:tcW w:w="1072"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35"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13047,9</w:t>
            </w:r>
          </w:p>
        </w:tc>
        <w:tc>
          <w:tcPr>
            <w:tcW w:w="1041"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11856,8</w:t>
            </w:r>
          </w:p>
        </w:tc>
        <w:tc>
          <w:tcPr>
            <w:tcW w:w="1041"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11622,3</w:t>
            </w:r>
          </w:p>
        </w:tc>
        <w:tc>
          <w:tcPr>
            <w:tcW w:w="1135" w:type="dxa"/>
          </w:tcPr>
          <w:p w:rsidR="008C1D24" w:rsidRPr="008C1D24" w:rsidRDefault="008C1D24">
            <w:pPr>
              <w:rPr>
                <w:rFonts w:ascii="Times New Roman" w:hAnsi="Times New Roman" w:cs="Times New Roman"/>
              </w:rPr>
            </w:pPr>
            <w:r w:rsidRPr="008C1D24">
              <w:rPr>
                <w:rFonts w:ascii="Times New Roman" w:hAnsi="Times New Roman" w:cs="Times New Roman"/>
              </w:rPr>
              <w:t>9404,0</w:t>
            </w:r>
          </w:p>
        </w:tc>
        <w:tc>
          <w:tcPr>
            <w:tcW w:w="1114" w:type="dxa"/>
          </w:tcPr>
          <w:p w:rsidR="008C1D24" w:rsidRPr="008C1D24" w:rsidRDefault="008C1D24">
            <w:pPr>
              <w:rPr>
                <w:rFonts w:ascii="Times New Roman" w:hAnsi="Times New Roman" w:cs="Times New Roman"/>
              </w:rPr>
            </w:pPr>
            <w:r>
              <w:rPr>
                <w:rFonts w:ascii="Times New Roman" w:hAnsi="Times New Roman" w:cs="Times New Roman"/>
              </w:rPr>
              <w:t>9365,4</w:t>
            </w:r>
          </w:p>
        </w:tc>
        <w:tc>
          <w:tcPr>
            <w:tcW w:w="1041" w:type="dxa"/>
          </w:tcPr>
          <w:p w:rsidR="008C1D24" w:rsidRPr="008C1D24" w:rsidRDefault="008C1D24">
            <w:pPr>
              <w:rPr>
                <w:rFonts w:ascii="Times New Roman" w:hAnsi="Times New Roman" w:cs="Times New Roman"/>
              </w:rPr>
            </w:pPr>
            <w:r>
              <w:rPr>
                <w:rFonts w:ascii="Times New Roman" w:hAnsi="Times New Roman" w:cs="Times New Roman"/>
              </w:rPr>
              <w:t>9500,0</w:t>
            </w:r>
          </w:p>
        </w:tc>
        <w:tc>
          <w:tcPr>
            <w:tcW w:w="1041" w:type="dxa"/>
          </w:tcPr>
          <w:p w:rsidR="008C1D24" w:rsidRPr="008C1D24" w:rsidRDefault="008C1D24">
            <w:pPr>
              <w:rPr>
                <w:rFonts w:ascii="Times New Roman" w:hAnsi="Times New Roman" w:cs="Times New Roman"/>
              </w:rPr>
            </w:pPr>
            <w:r>
              <w:rPr>
                <w:rFonts w:ascii="Times New Roman" w:hAnsi="Times New Roman" w:cs="Times New Roman"/>
              </w:rPr>
              <w:t>9500,0</w:t>
            </w:r>
          </w:p>
        </w:tc>
        <w:tc>
          <w:tcPr>
            <w:tcW w:w="1041" w:type="dxa"/>
          </w:tcPr>
          <w:p w:rsidR="008C1D24" w:rsidRPr="008C1D24" w:rsidRDefault="008C1D24">
            <w:pPr>
              <w:rPr>
                <w:rFonts w:ascii="Times New Roman" w:hAnsi="Times New Roman" w:cs="Times New Roman"/>
              </w:rPr>
            </w:pPr>
            <w:r>
              <w:rPr>
                <w:rFonts w:ascii="Times New Roman" w:hAnsi="Times New Roman" w:cs="Times New Roman"/>
              </w:rPr>
              <w:t>9500,0</w:t>
            </w:r>
          </w:p>
        </w:tc>
        <w:tc>
          <w:tcPr>
            <w:tcW w:w="1114" w:type="dxa"/>
          </w:tcPr>
          <w:p w:rsidR="008C1D24" w:rsidRPr="008C1D24" w:rsidRDefault="008C1D24">
            <w:pPr>
              <w:rPr>
                <w:rFonts w:ascii="Times New Roman" w:hAnsi="Times New Roman" w:cs="Times New Roman"/>
              </w:rPr>
            </w:pPr>
            <w:r>
              <w:rPr>
                <w:rFonts w:ascii="Times New Roman" w:hAnsi="Times New Roman" w:cs="Times New Roman"/>
              </w:rPr>
              <w:t>9500,0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142256,5</w:t>
            </w:r>
          </w:p>
        </w:tc>
        <w:tc>
          <w:tcPr>
            <w:tcW w:w="1072"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160461,3</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222628,2</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159701,2</w:t>
            </w:r>
          </w:p>
        </w:tc>
        <w:tc>
          <w:tcPr>
            <w:tcW w:w="1135"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153962,5</w:t>
            </w:r>
          </w:p>
        </w:tc>
        <w:tc>
          <w:tcPr>
            <w:tcW w:w="1114"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156590,5</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161485,0</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166577,0</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171900,0</w:t>
            </w:r>
          </w:p>
        </w:tc>
        <w:tc>
          <w:tcPr>
            <w:tcW w:w="1114"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177235,0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1390,7</w:t>
            </w:r>
          </w:p>
        </w:tc>
        <w:tc>
          <w:tcPr>
            <w:tcW w:w="1072" w:type="dxa"/>
          </w:tcPr>
          <w:p w:rsidR="008C1D24" w:rsidRPr="00E0428B" w:rsidRDefault="008C1D24" w:rsidP="009257C7">
            <w:pPr>
              <w:spacing w:after="0" w:line="240" w:lineRule="auto"/>
              <w:jc w:val="center"/>
              <w:rPr>
                <w:rFonts w:ascii="Times New Roman" w:hAnsi="Times New Roman" w:cs="Times New Roman"/>
              </w:rPr>
            </w:pPr>
            <w:r>
              <w:rPr>
                <w:rFonts w:ascii="Times New Roman" w:hAnsi="Times New Roman" w:cs="Times New Roman"/>
              </w:rPr>
              <w:t>-</w:t>
            </w:r>
            <w:r w:rsidR="009257C7">
              <w:rPr>
                <w:rFonts w:ascii="Times New Roman" w:hAnsi="Times New Roman" w:cs="Times New Roman"/>
              </w:rPr>
              <w:t>1766,2</w:t>
            </w:r>
          </w:p>
        </w:tc>
        <w:tc>
          <w:tcPr>
            <w:tcW w:w="1041" w:type="dxa"/>
          </w:tcPr>
          <w:p w:rsidR="008C1D24" w:rsidRPr="00E0428B" w:rsidRDefault="009257C7" w:rsidP="00E0428B">
            <w:pPr>
              <w:spacing w:after="0" w:line="240" w:lineRule="auto"/>
              <w:jc w:val="center"/>
              <w:rPr>
                <w:rFonts w:ascii="Times New Roman" w:hAnsi="Times New Roman" w:cs="Times New Roman"/>
              </w:rPr>
            </w:pPr>
            <w:r>
              <w:rPr>
                <w:rFonts w:ascii="Times New Roman" w:hAnsi="Times New Roman" w:cs="Times New Roman"/>
              </w:rPr>
              <w:t>-3500,0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35"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B8740F"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B120DC">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w:t>
            </w:r>
            <w:proofErr w:type="spellStart"/>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roofErr w:type="spellEnd"/>
            <w:r w:rsidRPr="00A350C7">
              <w:rPr>
                <w:rFonts w:ascii="Times New Roman" w:eastAsia="Calibri" w:hAnsi="Times New Roman"/>
                <w:sz w:val="24"/>
                <w:szCs w:val="24"/>
              </w:rPr>
              <w:t>)</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Style w:val="a9"/>
        <w:tblW w:w="16444" w:type="dxa"/>
        <w:tblInd w:w="-743" w:type="dxa"/>
        <w:tblLayout w:type="fixed"/>
        <w:tblLook w:val="00A0" w:firstRow="1" w:lastRow="0" w:firstColumn="1" w:lastColumn="0" w:noHBand="0" w:noVBand="0"/>
      </w:tblPr>
      <w:tblGrid>
        <w:gridCol w:w="4679"/>
        <w:gridCol w:w="993"/>
        <w:gridCol w:w="992"/>
        <w:gridCol w:w="992"/>
        <w:gridCol w:w="992"/>
        <w:gridCol w:w="993"/>
        <w:gridCol w:w="992"/>
        <w:gridCol w:w="992"/>
        <w:gridCol w:w="920"/>
        <w:gridCol w:w="989"/>
        <w:gridCol w:w="996"/>
        <w:gridCol w:w="988"/>
        <w:gridCol w:w="926"/>
      </w:tblGrid>
      <w:tr w:rsidR="00E832D3" w:rsidRPr="006B7923" w:rsidTr="001351C9">
        <w:trPr>
          <w:trHeight w:val="923"/>
        </w:trPr>
        <w:tc>
          <w:tcPr>
            <w:tcW w:w="467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2018</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2019</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2020</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2021</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2022</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2023</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0"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2024</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2025</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2026</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8"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 xml:space="preserve">2028 </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r>
      <w:tr w:rsidR="00CA618F" w:rsidRPr="00E832D3" w:rsidTr="001351C9">
        <w:trPr>
          <w:trHeight w:val="261"/>
        </w:trPr>
        <w:tc>
          <w:tcPr>
            <w:tcW w:w="4679" w:type="dxa"/>
          </w:tcPr>
          <w:p w:rsidR="00CA618F" w:rsidRPr="00E832D3" w:rsidRDefault="00CA618F"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Расходы, всего</w:t>
            </w:r>
          </w:p>
        </w:tc>
        <w:tc>
          <w:tcPr>
            <w:tcW w:w="993"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145591,2</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169551,8</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157339,3</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173509,2</w:t>
            </w:r>
          </w:p>
        </w:tc>
        <w:tc>
          <w:tcPr>
            <w:tcW w:w="993"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234485,0</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171323,5</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163366,5</w:t>
            </w:r>
          </w:p>
        </w:tc>
        <w:tc>
          <w:tcPr>
            <w:tcW w:w="920"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165955,9</w:t>
            </w:r>
          </w:p>
        </w:tc>
        <w:tc>
          <w:tcPr>
            <w:tcW w:w="989"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170985,0</w:t>
            </w:r>
          </w:p>
        </w:tc>
        <w:tc>
          <w:tcPr>
            <w:tcW w:w="996"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176077,0</w:t>
            </w:r>
          </w:p>
        </w:tc>
        <w:tc>
          <w:tcPr>
            <w:tcW w:w="988"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181400,0</w:t>
            </w:r>
          </w:p>
        </w:tc>
        <w:tc>
          <w:tcPr>
            <w:tcW w:w="926"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186735,0</w:t>
            </w:r>
          </w:p>
        </w:tc>
      </w:tr>
      <w:tr w:rsidR="00E832D3" w:rsidRPr="00E832D3" w:rsidTr="001351C9">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в том числе:</w:t>
            </w: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20" w:type="dxa"/>
          </w:tcPr>
          <w:p w:rsidR="005B32BD" w:rsidRPr="00E832D3" w:rsidRDefault="005B32BD" w:rsidP="00E0428B">
            <w:pPr>
              <w:spacing w:after="0" w:line="240" w:lineRule="auto"/>
              <w:rPr>
                <w:rFonts w:ascii="Times New Roman" w:hAnsi="Times New Roman" w:cs="Times New Roman"/>
                <w:sz w:val="18"/>
                <w:szCs w:val="18"/>
              </w:rPr>
            </w:pP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1351C9"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расходы на реализацию муниципальных программ:</w:t>
            </w:r>
          </w:p>
        </w:tc>
        <w:tc>
          <w:tcPr>
            <w:tcW w:w="993" w:type="dxa"/>
          </w:tcPr>
          <w:p w:rsidR="005B32BD" w:rsidRPr="00E832D3" w:rsidRDefault="005A2DE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139007,2</w:t>
            </w:r>
          </w:p>
        </w:tc>
        <w:tc>
          <w:tcPr>
            <w:tcW w:w="992" w:type="dxa"/>
          </w:tcPr>
          <w:p w:rsidR="005B32BD" w:rsidRPr="00E832D3" w:rsidRDefault="00CC632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163827,1</w:t>
            </w:r>
          </w:p>
        </w:tc>
        <w:tc>
          <w:tcPr>
            <w:tcW w:w="992" w:type="dxa"/>
          </w:tcPr>
          <w:p w:rsidR="005B32BD" w:rsidRPr="00E832D3" w:rsidRDefault="00470E17" w:rsidP="00030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152603,2</w:t>
            </w:r>
          </w:p>
        </w:tc>
        <w:tc>
          <w:tcPr>
            <w:tcW w:w="992" w:type="dxa"/>
          </w:tcPr>
          <w:p w:rsidR="005B32BD" w:rsidRPr="00E832D3" w:rsidRDefault="00D06934" w:rsidP="00E042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162181,3</w:t>
            </w:r>
          </w:p>
        </w:tc>
        <w:tc>
          <w:tcPr>
            <w:tcW w:w="993" w:type="dxa"/>
          </w:tcPr>
          <w:p w:rsidR="005B32BD" w:rsidRPr="00E832D3" w:rsidRDefault="00D06934" w:rsidP="000300BF">
            <w:pPr>
              <w:spacing w:after="0" w:line="240" w:lineRule="auto"/>
              <w:rPr>
                <w:rFonts w:ascii="Times New Roman" w:hAnsi="Times New Roman" w:cs="Times New Roman"/>
                <w:sz w:val="18"/>
                <w:szCs w:val="18"/>
              </w:rPr>
            </w:pPr>
            <w:r>
              <w:rPr>
                <w:rFonts w:ascii="Times New Roman" w:hAnsi="Times New Roman" w:cs="Times New Roman"/>
                <w:sz w:val="18"/>
                <w:szCs w:val="18"/>
              </w:rPr>
              <w:t>224992,0</w:t>
            </w:r>
          </w:p>
        </w:tc>
        <w:tc>
          <w:tcPr>
            <w:tcW w:w="992" w:type="dxa"/>
          </w:tcPr>
          <w:p w:rsidR="005B32BD" w:rsidRPr="00E832D3" w:rsidRDefault="00D0693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164103,2</w:t>
            </w:r>
          </w:p>
        </w:tc>
        <w:tc>
          <w:tcPr>
            <w:tcW w:w="992" w:type="dxa"/>
          </w:tcPr>
          <w:p w:rsidR="005B32BD" w:rsidRPr="00E832D3" w:rsidRDefault="00D0693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156891,3</w:t>
            </w:r>
          </w:p>
        </w:tc>
        <w:tc>
          <w:tcPr>
            <w:tcW w:w="920" w:type="dxa"/>
          </w:tcPr>
          <w:p w:rsidR="005B32BD" w:rsidRPr="00E832D3" w:rsidRDefault="00D0693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157180,8</w:t>
            </w: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bCs/>
                <w:iCs/>
                <w:sz w:val="18"/>
                <w:szCs w:val="18"/>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3" w:type="dxa"/>
          </w:tcPr>
          <w:p w:rsidR="005B32BD" w:rsidRPr="00E832D3" w:rsidRDefault="00B16FCF"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w:t>
            </w:r>
            <w:r w:rsidR="005B32BD" w:rsidRPr="00E832D3">
              <w:rPr>
                <w:rFonts w:ascii="Times New Roman" w:hAnsi="Times New Roman" w:cs="Times New Roman"/>
                <w:color w:val="000000"/>
                <w:sz w:val="18"/>
                <w:szCs w:val="18"/>
              </w:rPr>
              <w:t>0,0</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31,8</w:t>
            </w:r>
          </w:p>
        </w:tc>
        <w:tc>
          <w:tcPr>
            <w:tcW w:w="992" w:type="dxa"/>
          </w:tcPr>
          <w:p w:rsidR="005B32BD" w:rsidRPr="00E832D3" w:rsidRDefault="00470E17"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992" w:type="dxa"/>
          </w:tcPr>
          <w:p w:rsidR="005B32BD" w:rsidRPr="00E832D3" w:rsidRDefault="00D0693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5B32BD" w:rsidRPr="00E832D3">
              <w:rPr>
                <w:rFonts w:ascii="Times New Roman" w:hAnsi="Times New Roman" w:cs="Times New Roman"/>
                <w:sz w:val="18"/>
                <w:szCs w:val="18"/>
              </w:rPr>
              <w:t>,0</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54,0</w:t>
            </w:r>
          </w:p>
        </w:tc>
        <w:tc>
          <w:tcPr>
            <w:tcW w:w="992" w:type="dxa"/>
          </w:tcPr>
          <w:p w:rsidR="005B32BD" w:rsidRPr="00E832D3" w:rsidRDefault="00EA2EE5"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4</w:t>
            </w:r>
            <w:r w:rsidR="00D06934">
              <w:rPr>
                <w:rFonts w:ascii="Times New Roman" w:hAnsi="Times New Roman" w:cs="Times New Roman"/>
                <w:sz w:val="18"/>
                <w:szCs w:val="18"/>
              </w:rPr>
              <w:t>0</w:t>
            </w:r>
            <w:r w:rsidRPr="00E832D3">
              <w:rPr>
                <w:rFonts w:ascii="Times New Roman" w:hAnsi="Times New Roman" w:cs="Times New Roman"/>
                <w:sz w:val="18"/>
                <w:szCs w:val="18"/>
              </w:rPr>
              <w:t>,0</w:t>
            </w:r>
          </w:p>
        </w:tc>
        <w:tc>
          <w:tcPr>
            <w:tcW w:w="992" w:type="dxa"/>
          </w:tcPr>
          <w:p w:rsidR="005B32BD"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sidRPr="00E832D3">
              <w:rPr>
                <w:rFonts w:ascii="Times New Roman" w:hAnsi="Times New Roman" w:cs="Times New Roman"/>
                <w:sz w:val="18"/>
                <w:szCs w:val="18"/>
              </w:rPr>
              <w:t>4</w:t>
            </w:r>
            <w:r w:rsidR="00D06934">
              <w:rPr>
                <w:rFonts w:ascii="Times New Roman" w:hAnsi="Times New Roman" w:cs="Times New Roman"/>
                <w:sz w:val="18"/>
                <w:szCs w:val="18"/>
              </w:rPr>
              <w:t>0</w:t>
            </w:r>
            <w:r w:rsidR="00AC3D6E" w:rsidRPr="00E832D3">
              <w:rPr>
                <w:rFonts w:ascii="Times New Roman" w:hAnsi="Times New Roman" w:cs="Times New Roman"/>
                <w:sz w:val="18"/>
                <w:szCs w:val="18"/>
              </w:rPr>
              <w:t>,0</w:t>
            </w:r>
          </w:p>
          <w:p w:rsidR="00AC3D6E" w:rsidRPr="00E832D3" w:rsidRDefault="00AC3D6E" w:rsidP="00E0428B">
            <w:pPr>
              <w:spacing w:after="0" w:line="240" w:lineRule="auto"/>
              <w:rPr>
                <w:rFonts w:ascii="Times New Roman" w:hAnsi="Times New Roman" w:cs="Times New Roman"/>
                <w:sz w:val="18"/>
                <w:szCs w:val="18"/>
              </w:rPr>
            </w:pPr>
          </w:p>
        </w:tc>
        <w:tc>
          <w:tcPr>
            <w:tcW w:w="920" w:type="dxa"/>
          </w:tcPr>
          <w:p w:rsidR="005B32BD" w:rsidRPr="00E832D3" w:rsidRDefault="00D06934"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18612,6</w:t>
            </w:r>
          </w:p>
        </w:tc>
        <w:tc>
          <w:tcPr>
            <w:tcW w:w="992" w:type="dxa"/>
          </w:tcPr>
          <w:p w:rsidR="005B32BD" w:rsidRPr="00E832D3" w:rsidRDefault="00E03A0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w:t>
            </w:r>
            <w:r w:rsidR="00CC632C" w:rsidRPr="00E832D3">
              <w:rPr>
                <w:rFonts w:ascii="Times New Roman" w:hAnsi="Times New Roman" w:cs="Times New Roman"/>
                <w:color w:val="000000"/>
                <w:sz w:val="18"/>
                <w:szCs w:val="18"/>
              </w:rPr>
              <w:t>822,8</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20498,4</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21912,8</w:t>
            </w:r>
          </w:p>
        </w:tc>
        <w:tc>
          <w:tcPr>
            <w:tcW w:w="993" w:type="dxa"/>
          </w:tcPr>
          <w:p w:rsidR="006F15E8"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20794,0</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19883,6</w:t>
            </w:r>
          </w:p>
        </w:tc>
        <w:tc>
          <w:tcPr>
            <w:tcW w:w="992" w:type="dxa"/>
          </w:tcPr>
          <w:p w:rsidR="005B32BD" w:rsidRPr="00E832D3" w:rsidRDefault="00161D33"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19910,0</w:t>
            </w:r>
          </w:p>
        </w:tc>
        <w:tc>
          <w:tcPr>
            <w:tcW w:w="920" w:type="dxa"/>
          </w:tcPr>
          <w:p w:rsidR="005B32BD" w:rsidRPr="00E832D3" w:rsidRDefault="00161D33"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19937,6</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83,6</w:t>
            </w:r>
          </w:p>
        </w:tc>
        <w:tc>
          <w:tcPr>
            <w:tcW w:w="992"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106,0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110,1</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104,0</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104,0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104,0</w:t>
            </w:r>
          </w:p>
        </w:tc>
        <w:tc>
          <w:tcPr>
            <w:tcW w:w="920" w:type="dxa"/>
          </w:tcPr>
          <w:p w:rsidR="005B32BD" w:rsidRPr="00E832D3" w:rsidRDefault="00161D33"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«Героико-патриотическое воспитание молодежи в муниципальном образовании «Глинковский  ра</w:t>
            </w:r>
            <w:r w:rsidRPr="00E832D3">
              <w:rPr>
                <w:rFonts w:ascii="Times New Roman" w:hAnsi="Times New Roman" w:cs="Times New Roman"/>
                <w:bCs/>
                <w:sz w:val="18"/>
                <w:szCs w:val="18"/>
              </w:rPr>
              <w:t>й</w:t>
            </w:r>
            <w:r w:rsidRPr="00E832D3">
              <w:rPr>
                <w:rFonts w:ascii="Times New Roman" w:hAnsi="Times New Roman" w:cs="Times New Roman"/>
                <w:iCs/>
                <w:sz w:val="18"/>
                <w:szCs w:val="18"/>
              </w:rPr>
              <w:t>он» Смоле</w:t>
            </w:r>
            <w:r w:rsidR="005935D0" w:rsidRPr="00E832D3">
              <w:rPr>
                <w:rFonts w:ascii="Times New Roman" w:hAnsi="Times New Roman" w:cs="Times New Roman"/>
                <w:iCs/>
                <w:sz w:val="18"/>
                <w:szCs w:val="18"/>
              </w:rPr>
              <w:t xml:space="preserve">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77,8</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w:t>
            </w:r>
            <w:r w:rsidR="0016314E" w:rsidRPr="00E832D3">
              <w:rPr>
                <w:rFonts w:ascii="Times New Roman" w:hAnsi="Times New Roman" w:cs="Times New Roman"/>
                <w:sz w:val="18"/>
                <w:szCs w:val="18"/>
              </w:rPr>
              <w:t>2</w:t>
            </w:r>
            <w:r w:rsidRPr="00E832D3">
              <w:rPr>
                <w:rFonts w:ascii="Times New Roman" w:hAnsi="Times New Roman" w:cs="Times New Roman"/>
                <w:sz w:val="18"/>
                <w:szCs w:val="18"/>
              </w:rPr>
              <w:t>,0</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82,0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82,0</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iCs/>
                <w:sz w:val="18"/>
                <w:szCs w:val="18"/>
              </w:rPr>
            </w:pPr>
            <w:r w:rsidRPr="00E832D3">
              <w:rPr>
                <w:rFonts w:ascii="Times New Roman" w:hAnsi="Times New Roman" w:cs="Times New Roman"/>
                <w:bCs/>
                <w:sz w:val="18"/>
                <w:szCs w:val="18"/>
              </w:rPr>
              <w:t>Муниципальная программа «Молодежь Глинковского района»</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6F15E8" w:rsidP="00AC3D6E">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w:t>
            </w:r>
            <w:r w:rsidR="00AC3D6E">
              <w:rPr>
                <w:rFonts w:ascii="Times New Roman" w:hAnsi="Times New Roman" w:cs="Times New Roman"/>
                <w:color w:val="000000"/>
                <w:sz w:val="18"/>
                <w:szCs w:val="18"/>
              </w:rPr>
              <w:t>7</w:t>
            </w:r>
            <w:r w:rsidRPr="00E832D3">
              <w:rPr>
                <w:rFonts w:ascii="Times New Roman" w:hAnsi="Times New Roman" w:cs="Times New Roman"/>
                <w:color w:val="000000"/>
                <w:sz w:val="18"/>
                <w:szCs w:val="18"/>
              </w:rPr>
              <w:t>,0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38,7</w:t>
            </w:r>
          </w:p>
        </w:tc>
        <w:tc>
          <w:tcPr>
            <w:tcW w:w="993" w:type="dxa"/>
          </w:tcPr>
          <w:p w:rsidR="005B32BD"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60,0</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60,0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60,0</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3"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52,1</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53,6</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17,6</w:t>
            </w:r>
          </w:p>
        </w:tc>
        <w:tc>
          <w:tcPr>
            <w:tcW w:w="992" w:type="dxa"/>
          </w:tcPr>
          <w:p w:rsidR="005B32BD" w:rsidRPr="00E832D3" w:rsidRDefault="00AC3D6E"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92,2</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17,6</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17,6</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17,6</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17,6</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iCs/>
                <w:sz w:val="18"/>
                <w:szCs w:val="18"/>
              </w:rPr>
              <w:t xml:space="preserve">Муниципальная  программа «Обеспечение жильем молодых семей» </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1335,6</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850,5</w:t>
            </w:r>
          </w:p>
        </w:tc>
        <w:tc>
          <w:tcPr>
            <w:tcW w:w="992" w:type="dxa"/>
          </w:tcPr>
          <w:p w:rsidR="005B32BD" w:rsidRPr="00E832D3" w:rsidRDefault="00080AB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693</w:t>
            </w:r>
            <w:r w:rsidR="009D05F8" w:rsidRPr="00E832D3">
              <w:rPr>
                <w:rFonts w:ascii="Times New Roman" w:hAnsi="Times New Roman" w:cs="Times New Roman"/>
                <w:color w:val="000000"/>
                <w:sz w:val="18"/>
                <w:szCs w:val="18"/>
              </w:rPr>
              <w:t>,0</w:t>
            </w:r>
          </w:p>
        </w:tc>
        <w:tc>
          <w:tcPr>
            <w:tcW w:w="992" w:type="dxa"/>
          </w:tcPr>
          <w:p w:rsidR="005B32BD" w:rsidRPr="00E832D3" w:rsidRDefault="0016314E" w:rsidP="00AC3D6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882,</w:t>
            </w:r>
            <w:r w:rsidR="00AC3D6E">
              <w:rPr>
                <w:rFonts w:ascii="Times New Roman" w:hAnsi="Times New Roman" w:cs="Times New Roman"/>
                <w:sz w:val="18"/>
                <w:szCs w:val="18"/>
              </w:rPr>
              <w:t>0</w:t>
            </w:r>
          </w:p>
        </w:tc>
        <w:tc>
          <w:tcPr>
            <w:tcW w:w="993" w:type="dxa"/>
          </w:tcPr>
          <w:p w:rsidR="006F15E8" w:rsidRPr="00E832D3" w:rsidRDefault="00AB0038"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r w:rsidR="007944EF">
              <w:rPr>
                <w:rFonts w:ascii="Times New Roman" w:hAnsi="Times New Roman" w:cs="Times New Roman"/>
                <w:sz w:val="18"/>
                <w:szCs w:val="18"/>
              </w:rPr>
              <w:t>7</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tcPr>
          <w:p w:rsidR="005B32BD" w:rsidRPr="00E832D3" w:rsidRDefault="00AB0038"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115,6</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115,6</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460,1</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84,6</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97,0</w:t>
            </w:r>
          </w:p>
          <w:p w:rsidR="006F15E8" w:rsidRPr="00E832D3" w:rsidRDefault="006F15E8" w:rsidP="00E51C6D">
            <w:pPr>
              <w:spacing w:after="0" w:line="240" w:lineRule="auto"/>
              <w:jc w:val="center"/>
              <w:rPr>
                <w:rFonts w:ascii="Times New Roman" w:hAnsi="Times New Roman" w:cs="Times New Roman"/>
                <w:sz w:val="18"/>
                <w:szCs w:val="18"/>
              </w:rPr>
            </w:pPr>
          </w:p>
        </w:tc>
        <w:tc>
          <w:tcPr>
            <w:tcW w:w="992" w:type="dxa"/>
          </w:tcPr>
          <w:p w:rsidR="005B32BD" w:rsidRPr="00E832D3" w:rsidRDefault="00E600D3"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97,0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97,0</w:t>
            </w:r>
          </w:p>
        </w:tc>
        <w:tc>
          <w:tcPr>
            <w:tcW w:w="920" w:type="dxa"/>
          </w:tcPr>
          <w:p w:rsidR="00F030F4" w:rsidRPr="00E832D3" w:rsidRDefault="00F030F4" w:rsidP="00F030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97,0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16298,8</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17420,1</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19095,5</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17206,5</w:t>
            </w:r>
          </w:p>
        </w:tc>
        <w:tc>
          <w:tcPr>
            <w:tcW w:w="993"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16191,9</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16492,2</w:t>
            </w:r>
          </w:p>
        </w:tc>
        <w:tc>
          <w:tcPr>
            <w:tcW w:w="992" w:type="dxa"/>
          </w:tcPr>
          <w:p w:rsidR="005B32BD" w:rsidRPr="00E832D3" w:rsidRDefault="00F030F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14273,9</w:t>
            </w:r>
          </w:p>
        </w:tc>
        <w:tc>
          <w:tcPr>
            <w:tcW w:w="920" w:type="dxa"/>
          </w:tcPr>
          <w:p w:rsidR="005B32BD" w:rsidRPr="00E832D3" w:rsidRDefault="00F030F4"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14235,3</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rPr>
          <w:trHeight w:val="671"/>
        </w:trPr>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«Развитие системы образования в </w:t>
            </w:r>
            <w:r w:rsidRPr="00E832D3">
              <w:rPr>
                <w:rFonts w:ascii="Times New Roman" w:hAnsi="Times New Roman" w:cs="Times New Roman"/>
                <w:bCs/>
                <w:iCs/>
                <w:sz w:val="18"/>
                <w:szCs w:val="18"/>
              </w:rPr>
              <w:t>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74986,3</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84846,0</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80815,8</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89678,7</w:t>
            </w:r>
          </w:p>
        </w:tc>
        <w:tc>
          <w:tcPr>
            <w:tcW w:w="993"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96130,5</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94155,1</w:t>
            </w:r>
          </w:p>
        </w:tc>
        <w:tc>
          <w:tcPr>
            <w:tcW w:w="992" w:type="dxa"/>
          </w:tcPr>
          <w:p w:rsidR="005B32BD" w:rsidRPr="00E832D3" w:rsidRDefault="00F030F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89066,6</w:t>
            </w:r>
          </w:p>
        </w:tc>
        <w:tc>
          <w:tcPr>
            <w:tcW w:w="920" w:type="dxa"/>
          </w:tcPr>
          <w:p w:rsidR="005B32BD" w:rsidRPr="00E832D3" w:rsidRDefault="00F030F4"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89301,1</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 xml:space="preserve">Муниципальная программа «Противодействие экстремизму и профилактика терроризма на территории муниципального образования «Глинковский район» </w:t>
            </w:r>
            <w:r w:rsidRPr="00E832D3">
              <w:rPr>
                <w:rFonts w:ascii="Times New Roman" w:hAnsi="Times New Roman" w:cs="Times New Roman"/>
                <w:bCs/>
                <w:sz w:val="18"/>
                <w:szCs w:val="18"/>
              </w:rPr>
              <w:lastRenderedPageBreak/>
              <w:t>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lastRenderedPageBreak/>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993" w:type="dxa"/>
          </w:tcPr>
          <w:p w:rsidR="005B32BD" w:rsidRPr="00E832D3" w:rsidRDefault="00BC536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13,0</w:t>
            </w:r>
          </w:p>
          <w:p w:rsidR="006F15E8" w:rsidRPr="00E832D3" w:rsidRDefault="006F15E8" w:rsidP="00E51C6D">
            <w:pPr>
              <w:spacing w:after="0" w:line="240" w:lineRule="auto"/>
              <w:jc w:val="center"/>
              <w:rPr>
                <w:rFonts w:ascii="Times New Roman" w:hAnsi="Times New Roman" w:cs="Times New Roman"/>
                <w:sz w:val="18"/>
                <w:szCs w:val="18"/>
              </w:rPr>
            </w:pPr>
          </w:p>
        </w:tc>
        <w:tc>
          <w:tcPr>
            <w:tcW w:w="992" w:type="dxa"/>
          </w:tcPr>
          <w:p w:rsidR="005B32BD" w:rsidRPr="00E832D3" w:rsidRDefault="00BC536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13,0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4388E">
              <w:rPr>
                <w:rFonts w:ascii="Times New Roman" w:hAnsi="Times New Roman" w:cs="Times New Roman"/>
                <w:sz w:val="18"/>
                <w:szCs w:val="18"/>
              </w:rPr>
              <w:t>13,0</w:t>
            </w:r>
          </w:p>
        </w:tc>
        <w:tc>
          <w:tcPr>
            <w:tcW w:w="920" w:type="dxa"/>
          </w:tcPr>
          <w:p w:rsidR="005B32BD" w:rsidRPr="00E832D3" w:rsidRDefault="005E7CBC"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lastRenderedPageBreak/>
              <w:t>Муниципальная программа «Детство»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430,5</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410,9</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439,7</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239,0</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50,0</w:t>
            </w:r>
          </w:p>
        </w:tc>
        <w:tc>
          <w:tcPr>
            <w:tcW w:w="992" w:type="dxa"/>
          </w:tcPr>
          <w:p w:rsidR="005B32BD" w:rsidRPr="00E832D3" w:rsidRDefault="0044388E"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20"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«Развитие культуры в муниципальном образовании «Глинковский район» Смоленской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23</w:t>
            </w:r>
            <w:r w:rsidR="005A2DEC" w:rsidRPr="00E832D3">
              <w:rPr>
                <w:rFonts w:ascii="Times New Roman" w:hAnsi="Times New Roman" w:cs="Times New Roman"/>
                <w:color w:val="000000"/>
                <w:sz w:val="18"/>
                <w:szCs w:val="18"/>
              </w:rPr>
              <w:t>998,8</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39</w:t>
            </w:r>
            <w:r w:rsidR="00CC632C" w:rsidRPr="00E832D3">
              <w:rPr>
                <w:rFonts w:ascii="Times New Roman" w:hAnsi="Times New Roman" w:cs="Times New Roman"/>
                <w:color w:val="000000"/>
                <w:sz w:val="18"/>
                <w:szCs w:val="18"/>
              </w:rPr>
              <w:t>788,7</w:t>
            </w:r>
          </w:p>
        </w:tc>
        <w:tc>
          <w:tcPr>
            <w:tcW w:w="992" w:type="dxa"/>
          </w:tcPr>
          <w:p w:rsidR="005B32BD" w:rsidRPr="00E832D3" w:rsidRDefault="0071210C"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27855,4</w:t>
            </w:r>
          </w:p>
        </w:tc>
        <w:tc>
          <w:tcPr>
            <w:tcW w:w="992" w:type="dxa"/>
          </w:tcPr>
          <w:p w:rsidR="005B32BD" w:rsidRPr="00E832D3" w:rsidRDefault="0071210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29316,2</w:t>
            </w:r>
          </w:p>
        </w:tc>
        <w:tc>
          <w:tcPr>
            <w:tcW w:w="993" w:type="dxa"/>
          </w:tcPr>
          <w:p w:rsidR="006F15E8"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30087,2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29706,1</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29706,1</w:t>
            </w:r>
          </w:p>
        </w:tc>
        <w:tc>
          <w:tcPr>
            <w:tcW w:w="920" w:type="dxa"/>
          </w:tcPr>
          <w:p w:rsidR="005B32BD" w:rsidRPr="00E832D3" w:rsidRDefault="000771DF"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29706,1</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2" w:type="dxa"/>
          </w:tcPr>
          <w:p w:rsidR="005B32BD" w:rsidRPr="00E832D3" w:rsidRDefault="00243320"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«Демографическое развитие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243320"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37,3</w:t>
            </w:r>
          </w:p>
        </w:tc>
        <w:tc>
          <w:tcPr>
            <w:tcW w:w="993" w:type="dxa"/>
          </w:tcPr>
          <w:p w:rsidR="006F15E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35,0</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35,0</w:t>
            </w:r>
          </w:p>
        </w:tc>
        <w:tc>
          <w:tcPr>
            <w:tcW w:w="992" w:type="dxa"/>
          </w:tcPr>
          <w:p w:rsidR="005B32BD" w:rsidRPr="00E832D3" w:rsidRDefault="00243320"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«Устойчивое развитие сельских территорий муниципального образования «Глинковский </w:t>
            </w:r>
            <w:proofErr w:type="spellStart"/>
            <w:r w:rsidRPr="00E832D3">
              <w:rPr>
                <w:rFonts w:ascii="Times New Roman" w:hAnsi="Times New Roman" w:cs="Times New Roman"/>
                <w:iCs/>
                <w:sz w:val="18"/>
                <w:szCs w:val="18"/>
              </w:rPr>
              <w:t>район</w:t>
            </w:r>
            <w:proofErr w:type="gramStart"/>
            <w:r w:rsidRPr="00E832D3">
              <w:rPr>
                <w:rFonts w:ascii="Times New Roman" w:hAnsi="Times New Roman" w:cs="Times New Roman"/>
                <w:iCs/>
                <w:sz w:val="18"/>
                <w:szCs w:val="18"/>
              </w:rPr>
              <w:t>»С</w:t>
            </w:r>
            <w:proofErr w:type="gramEnd"/>
            <w:r w:rsidRPr="00E832D3">
              <w:rPr>
                <w:rFonts w:ascii="Times New Roman" w:hAnsi="Times New Roman" w:cs="Times New Roman"/>
                <w:iCs/>
                <w:sz w:val="18"/>
                <w:szCs w:val="18"/>
              </w:rPr>
              <w:t>моленской</w:t>
            </w:r>
            <w:proofErr w:type="spellEnd"/>
            <w:r w:rsidRPr="00E832D3">
              <w:rPr>
                <w:rFonts w:ascii="Times New Roman" w:hAnsi="Times New Roman" w:cs="Times New Roman"/>
                <w:iCs/>
                <w:sz w:val="18"/>
                <w:szCs w:val="18"/>
              </w:rPr>
              <w:t xml:space="preserve">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2028,5</w:t>
            </w:r>
          </w:p>
        </w:tc>
        <w:tc>
          <w:tcPr>
            <w:tcW w:w="992"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2178,6</w:t>
            </w:r>
          </w:p>
        </w:tc>
        <w:tc>
          <w:tcPr>
            <w:tcW w:w="992" w:type="dxa"/>
          </w:tcPr>
          <w:p w:rsidR="005B32BD" w:rsidRPr="00E832D3" w:rsidRDefault="006F15E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2285,4</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2563,7</w:t>
            </w:r>
          </w:p>
        </w:tc>
        <w:tc>
          <w:tcPr>
            <w:tcW w:w="993" w:type="dxa"/>
          </w:tcPr>
          <w:p w:rsidR="006F15E8"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60266,2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3187,0</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3255,5</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3321,5</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0771DF"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r w:rsidR="007944EF">
              <w:rPr>
                <w:rFonts w:ascii="Times New Roman" w:hAnsi="Times New Roman" w:cs="Times New Roman"/>
                <w:sz w:val="18"/>
                <w:szCs w:val="18"/>
              </w:rPr>
              <w:t>5</w:t>
            </w:r>
            <w:r>
              <w:rPr>
                <w:rFonts w:ascii="Times New Roman" w:hAnsi="Times New Roman" w:cs="Times New Roman"/>
                <w:sz w:val="18"/>
                <w:szCs w:val="18"/>
              </w:rPr>
              <w:t>,</w:t>
            </w:r>
            <w:r w:rsidR="007944EF">
              <w:rPr>
                <w:rFonts w:ascii="Times New Roman" w:hAnsi="Times New Roman" w:cs="Times New Roman"/>
                <w:sz w:val="18"/>
                <w:szCs w:val="18"/>
              </w:rPr>
              <w:t>9</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50,0</w:t>
            </w:r>
          </w:p>
        </w:tc>
        <w:tc>
          <w:tcPr>
            <w:tcW w:w="992" w:type="dxa"/>
          </w:tcPr>
          <w:p w:rsidR="005B32BD" w:rsidRPr="00E832D3" w:rsidRDefault="00243320"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9D05F8" w:rsidRPr="00E832D3" w:rsidRDefault="009D05F8"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3" w:type="dxa"/>
          </w:tcPr>
          <w:p w:rsidR="009D05F8"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262,3</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243320"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9D05F8"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9D05F8" w:rsidRPr="00E832D3" w:rsidRDefault="009D05F8" w:rsidP="005E7CBC">
            <w:pPr>
              <w:spacing w:after="0" w:line="240" w:lineRule="auto"/>
              <w:rPr>
                <w:rFonts w:ascii="Times New Roman" w:hAnsi="Times New Roman" w:cs="Times New Roman"/>
                <w:sz w:val="18"/>
                <w:szCs w:val="18"/>
              </w:rPr>
            </w:pPr>
          </w:p>
        </w:tc>
        <w:tc>
          <w:tcPr>
            <w:tcW w:w="996" w:type="dxa"/>
          </w:tcPr>
          <w:p w:rsidR="009D05F8" w:rsidRPr="00E832D3" w:rsidRDefault="009D05F8" w:rsidP="005E7CBC">
            <w:pPr>
              <w:spacing w:after="0" w:line="240" w:lineRule="auto"/>
              <w:rPr>
                <w:rFonts w:ascii="Times New Roman" w:hAnsi="Times New Roman" w:cs="Times New Roman"/>
                <w:sz w:val="18"/>
                <w:szCs w:val="18"/>
              </w:rPr>
            </w:pPr>
          </w:p>
        </w:tc>
        <w:tc>
          <w:tcPr>
            <w:tcW w:w="988" w:type="dxa"/>
          </w:tcPr>
          <w:p w:rsidR="009D05F8" w:rsidRPr="00E832D3" w:rsidRDefault="009D05F8" w:rsidP="00AB0038">
            <w:pPr>
              <w:spacing w:after="0" w:line="240" w:lineRule="auto"/>
              <w:jc w:val="center"/>
              <w:rPr>
                <w:rFonts w:ascii="Times New Roman" w:hAnsi="Times New Roman" w:cs="Times New Roman"/>
                <w:sz w:val="18"/>
                <w:szCs w:val="18"/>
              </w:rPr>
            </w:pPr>
          </w:p>
        </w:tc>
        <w:tc>
          <w:tcPr>
            <w:tcW w:w="926" w:type="dxa"/>
          </w:tcPr>
          <w:p w:rsidR="009D05F8" w:rsidRPr="00E832D3" w:rsidRDefault="009D05F8" w:rsidP="00AB0038">
            <w:pPr>
              <w:spacing w:after="0" w:line="240" w:lineRule="auto"/>
              <w:jc w:val="center"/>
              <w:rPr>
                <w:rFonts w:ascii="Times New Roman" w:hAnsi="Times New Roman" w:cs="Times New Roman"/>
                <w:sz w:val="18"/>
                <w:szCs w:val="18"/>
              </w:rPr>
            </w:pPr>
          </w:p>
        </w:tc>
      </w:tr>
      <w:tr w:rsidR="00E832D3" w:rsidRPr="00E832D3" w:rsidTr="001351C9">
        <w:trPr>
          <w:trHeight w:val="380"/>
        </w:trPr>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непрограммные направления деятельности:</w:t>
            </w:r>
          </w:p>
        </w:tc>
        <w:tc>
          <w:tcPr>
            <w:tcW w:w="993" w:type="dxa"/>
          </w:tcPr>
          <w:p w:rsidR="005B32BD" w:rsidRPr="00E832D3" w:rsidRDefault="005A2DE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6584,0</w:t>
            </w:r>
          </w:p>
        </w:tc>
        <w:tc>
          <w:tcPr>
            <w:tcW w:w="992" w:type="dxa"/>
          </w:tcPr>
          <w:p w:rsidR="005B32BD" w:rsidRPr="00E832D3" w:rsidRDefault="00CC632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5724,7</w:t>
            </w:r>
          </w:p>
        </w:tc>
        <w:tc>
          <w:tcPr>
            <w:tcW w:w="992" w:type="dxa"/>
          </w:tcPr>
          <w:p w:rsidR="005B32BD" w:rsidRPr="00E832D3" w:rsidRDefault="0024332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4736,1</w:t>
            </w:r>
          </w:p>
        </w:tc>
        <w:tc>
          <w:tcPr>
            <w:tcW w:w="992" w:type="dxa"/>
          </w:tcPr>
          <w:p w:rsidR="005B32BD"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11327,9</w:t>
            </w:r>
          </w:p>
        </w:tc>
        <w:tc>
          <w:tcPr>
            <w:tcW w:w="993" w:type="dxa"/>
          </w:tcPr>
          <w:p w:rsidR="006F15E8"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9493,0</w:t>
            </w:r>
          </w:p>
        </w:tc>
        <w:tc>
          <w:tcPr>
            <w:tcW w:w="992" w:type="dxa"/>
          </w:tcPr>
          <w:p w:rsidR="005B32BD"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7220,3</w:t>
            </w:r>
          </w:p>
        </w:tc>
        <w:tc>
          <w:tcPr>
            <w:tcW w:w="992" w:type="dxa"/>
          </w:tcPr>
          <w:p w:rsidR="005B32BD" w:rsidRPr="00E832D3" w:rsidRDefault="007944EF"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6475,2</w:t>
            </w:r>
          </w:p>
        </w:tc>
        <w:tc>
          <w:tcPr>
            <w:tcW w:w="920" w:type="dxa"/>
          </w:tcPr>
          <w:p w:rsidR="005B32BD" w:rsidRPr="00E832D3" w:rsidRDefault="007944EF"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8775,1</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bl>
    <w:p w:rsidR="005B32BD" w:rsidRPr="00E832D3" w:rsidRDefault="005B32BD" w:rsidP="007E03EE">
      <w:pPr>
        <w:spacing w:after="0" w:line="240" w:lineRule="auto"/>
        <w:jc w:val="both"/>
        <w:rPr>
          <w:rFonts w:ascii="Times New Roman" w:hAnsi="Times New Roman" w:cs="Times New Roman"/>
          <w:sz w:val="18"/>
          <w:szCs w:val="18"/>
        </w:rPr>
      </w:pPr>
    </w:p>
    <w:sectPr w:rsidR="005B32BD" w:rsidRPr="00E832D3" w:rsidSect="006105BA">
      <w:footerReference w:type="default" r:id="rId11"/>
      <w:pgSz w:w="16838" w:h="11906" w:orient="landscape" w:code="9"/>
      <w:pgMar w:top="284" w:right="1134" w:bottom="426"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34" w:rsidRDefault="00686934" w:rsidP="00DD62BF">
      <w:pPr>
        <w:spacing w:after="0" w:line="240" w:lineRule="auto"/>
      </w:pPr>
      <w:r>
        <w:separator/>
      </w:r>
    </w:p>
  </w:endnote>
  <w:endnote w:type="continuationSeparator" w:id="0">
    <w:p w:rsidR="00686934" w:rsidRDefault="00686934"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CC" w:rsidRDefault="007639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34" w:rsidRDefault="00686934" w:rsidP="00DD62BF">
      <w:pPr>
        <w:spacing w:after="0" w:line="240" w:lineRule="auto"/>
      </w:pPr>
      <w:r>
        <w:separator/>
      </w:r>
    </w:p>
  </w:footnote>
  <w:footnote w:type="continuationSeparator" w:id="0">
    <w:p w:rsidR="00686934" w:rsidRDefault="00686934"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CC" w:rsidRPr="00E46235" w:rsidRDefault="007639CC">
    <w:pPr>
      <w:pStyle w:val="a5"/>
      <w:jc w:val="center"/>
      <w:rPr>
        <w:color w:val="000000"/>
      </w:rPr>
    </w:pPr>
  </w:p>
  <w:p w:rsidR="007639CC" w:rsidRDefault="007639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266A"/>
    <w:rsid w:val="00045134"/>
    <w:rsid w:val="000459DE"/>
    <w:rsid w:val="0004688D"/>
    <w:rsid w:val="000525D0"/>
    <w:rsid w:val="00054D32"/>
    <w:rsid w:val="00055660"/>
    <w:rsid w:val="000561F3"/>
    <w:rsid w:val="000609E0"/>
    <w:rsid w:val="0006243C"/>
    <w:rsid w:val="00063BC8"/>
    <w:rsid w:val="00064DD0"/>
    <w:rsid w:val="00071870"/>
    <w:rsid w:val="000741F7"/>
    <w:rsid w:val="000755C9"/>
    <w:rsid w:val="00075EFB"/>
    <w:rsid w:val="00076378"/>
    <w:rsid w:val="00076D2C"/>
    <w:rsid w:val="000770CE"/>
    <w:rsid w:val="000771DF"/>
    <w:rsid w:val="00080188"/>
    <w:rsid w:val="00080ABC"/>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5966"/>
    <w:rsid w:val="00106B90"/>
    <w:rsid w:val="00106E5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51C9"/>
    <w:rsid w:val="00137B73"/>
    <w:rsid w:val="00137F27"/>
    <w:rsid w:val="00140FBC"/>
    <w:rsid w:val="00141BDC"/>
    <w:rsid w:val="00143269"/>
    <w:rsid w:val="00144088"/>
    <w:rsid w:val="00145AF5"/>
    <w:rsid w:val="0014799E"/>
    <w:rsid w:val="00147F7F"/>
    <w:rsid w:val="00150DF0"/>
    <w:rsid w:val="00151696"/>
    <w:rsid w:val="00151A81"/>
    <w:rsid w:val="001524BB"/>
    <w:rsid w:val="00152797"/>
    <w:rsid w:val="001531AB"/>
    <w:rsid w:val="00155039"/>
    <w:rsid w:val="001552B4"/>
    <w:rsid w:val="00157DF9"/>
    <w:rsid w:val="00160D6D"/>
    <w:rsid w:val="00161D33"/>
    <w:rsid w:val="0016314E"/>
    <w:rsid w:val="00163A63"/>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C18"/>
    <w:rsid w:val="001B3C1F"/>
    <w:rsid w:val="001B5A22"/>
    <w:rsid w:val="001B6C57"/>
    <w:rsid w:val="001C6523"/>
    <w:rsid w:val="001C7CB6"/>
    <w:rsid w:val="001D00BC"/>
    <w:rsid w:val="001D10B7"/>
    <w:rsid w:val="001D10BF"/>
    <w:rsid w:val="001D13C8"/>
    <w:rsid w:val="001D183D"/>
    <w:rsid w:val="001D2033"/>
    <w:rsid w:val="001D2189"/>
    <w:rsid w:val="001D417B"/>
    <w:rsid w:val="001D43CE"/>
    <w:rsid w:val="001D48DE"/>
    <w:rsid w:val="001E5EA1"/>
    <w:rsid w:val="001F0732"/>
    <w:rsid w:val="001F22F7"/>
    <w:rsid w:val="001F24FE"/>
    <w:rsid w:val="001F2A80"/>
    <w:rsid w:val="001F4918"/>
    <w:rsid w:val="001F5B7F"/>
    <w:rsid w:val="001F6056"/>
    <w:rsid w:val="001F6ACE"/>
    <w:rsid w:val="002016E2"/>
    <w:rsid w:val="0020451B"/>
    <w:rsid w:val="00205588"/>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7434"/>
    <w:rsid w:val="0023792B"/>
    <w:rsid w:val="00237ABC"/>
    <w:rsid w:val="00237E76"/>
    <w:rsid w:val="0024106E"/>
    <w:rsid w:val="00243320"/>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A5F67"/>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3A2D"/>
    <w:rsid w:val="00365E14"/>
    <w:rsid w:val="00367441"/>
    <w:rsid w:val="00371D61"/>
    <w:rsid w:val="0037687B"/>
    <w:rsid w:val="00377B54"/>
    <w:rsid w:val="00380383"/>
    <w:rsid w:val="003811BF"/>
    <w:rsid w:val="00385910"/>
    <w:rsid w:val="00385A5B"/>
    <w:rsid w:val="003868FF"/>
    <w:rsid w:val="003873EE"/>
    <w:rsid w:val="003875AD"/>
    <w:rsid w:val="00387680"/>
    <w:rsid w:val="00387C76"/>
    <w:rsid w:val="00390E5D"/>
    <w:rsid w:val="003923DB"/>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D7DA5"/>
    <w:rsid w:val="003E0350"/>
    <w:rsid w:val="003E0DDB"/>
    <w:rsid w:val="003E2DB0"/>
    <w:rsid w:val="003E3BFF"/>
    <w:rsid w:val="003E4D22"/>
    <w:rsid w:val="003E4EE3"/>
    <w:rsid w:val="003F01B1"/>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388E"/>
    <w:rsid w:val="00444622"/>
    <w:rsid w:val="00444865"/>
    <w:rsid w:val="004459B0"/>
    <w:rsid w:val="00446401"/>
    <w:rsid w:val="0045158C"/>
    <w:rsid w:val="00452806"/>
    <w:rsid w:val="0045297C"/>
    <w:rsid w:val="00452C49"/>
    <w:rsid w:val="004541FE"/>
    <w:rsid w:val="0045436A"/>
    <w:rsid w:val="0045534F"/>
    <w:rsid w:val="00455659"/>
    <w:rsid w:val="0045635A"/>
    <w:rsid w:val="004606B8"/>
    <w:rsid w:val="0046123F"/>
    <w:rsid w:val="0046139F"/>
    <w:rsid w:val="00467D11"/>
    <w:rsid w:val="00470E17"/>
    <w:rsid w:val="00471CBD"/>
    <w:rsid w:val="00476850"/>
    <w:rsid w:val="00486D31"/>
    <w:rsid w:val="00486F02"/>
    <w:rsid w:val="00491458"/>
    <w:rsid w:val="00493A29"/>
    <w:rsid w:val="0049567C"/>
    <w:rsid w:val="004959B2"/>
    <w:rsid w:val="0049682D"/>
    <w:rsid w:val="004A2834"/>
    <w:rsid w:val="004A29B0"/>
    <w:rsid w:val="004A3487"/>
    <w:rsid w:val="004A4056"/>
    <w:rsid w:val="004A4799"/>
    <w:rsid w:val="004A57B7"/>
    <w:rsid w:val="004A7118"/>
    <w:rsid w:val="004B09E2"/>
    <w:rsid w:val="004B22F5"/>
    <w:rsid w:val="004B36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2B7"/>
    <w:rsid w:val="00552984"/>
    <w:rsid w:val="00552EC2"/>
    <w:rsid w:val="005635D8"/>
    <w:rsid w:val="00574813"/>
    <w:rsid w:val="00575E86"/>
    <w:rsid w:val="005777A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67B8"/>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30C"/>
    <w:rsid w:val="005C6830"/>
    <w:rsid w:val="005C7101"/>
    <w:rsid w:val="005D1181"/>
    <w:rsid w:val="005D6DD4"/>
    <w:rsid w:val="005E1346"/>
    <w:rsid w:val="005E1BCB"/>
    <w:rsid w:val="005E422D"/>
    <w:rsid w:val="005E7CBC"/>
    <w:rsid w:val="005F389F"/>
    <w:rsid w:val="005F4E73"/>
    <w:rsid w:val="00601CF4"/>
    <w:rsid w:val="00602630"/>
    <w:rsid w:val="00602C0E"/>
    <w:rsid w:val="00602E0E"/>
    <w:rsid w:val="0060549B"/>
    <w:rsid w:val="006071CD"/>
    <w:rsid w:val="006079E2"/>
    <w:rsid w:val="006105BA"/>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86934"/>
    <w:rsid w:val="00690326"/>
    <w:rsid w:val="0069233C"/>
    <w:rsid w:val="00693498"/>
    <w:rsid w:val="00693D36"/>
    <w:rsid w:val="00696E7B"/>
    <w:rsid w:val="006A257E"/>
    <w:rsid w:val="006A4497"/>
    <w:rsid w:val="006A48E0"/>
    <w:rsid w:val="006A4DAC"/>
    <w:rsid w:val="006B0BFC"/>
    <w:rsid w:val="006B0FE7"/>
    <w:rsid w:val="006B145E"/>
    <w:rsid w:val="006B2523"/>
    <w:rsid w:val="006B398F"/>
    <w:rsid w:val="006B6313"/>
    <w:rsid w:val="006B7923"/>
    <w:rsid w:val="006C04B3"/>
    <w:rsid w:val="006C173D"/>
    <w:rsid w:val="006C57F6"/>
    <w:rsid w:val="006C65BF"/>
    <w:rsid w:val="006D3C63"/>
    <w:rsid w:val="006D54D8"/>
    <w:rsid w:val="006D7167"/>
    <w:rsid w:val="006D7763"/>
    <w:rsid w:val="006E0921"/>
    <w:rsid w:val="006E0BE3"/>
    <w:rsid w:val="006E0DB6"/>
    <w:rsid w:val="006E1C33"/>
    <w:rsid w:val="006E1E12"/>
    <w:rsid w:val="006E369C"/>
    <w:rsid w:val="006F15E8"/>
    <w:rsid w:val="006F36D4"/>
    <w:rsid w:val="006F42F4"/>
    <w:rsid w:val="006F5C32"/>
    <w:rsid w:val="006F6F21"/>
    <w:rsid w:val="00703181"/>
    <w:rsid w:val="0070322B"/>
    <w:rsid w:val="007035B7"/>
    <w:rsid w:val="007077ED"/>
    <w:rsid w:val="00710397"/>
    <w:rsid w:val="00710B2E"/>
    <w:rsid w:val="00711BDE"/>
    <w:rsid w:val="00711C28"/>
    <w:rsid w:val="0071210C"/>
    <w:rsid w:val="00712E94"/>
    <w:rsid w:val="00713AD4"/>
    <w:rsid w:val="00714000"/>
    <w:rsid w:val="007166C8"/>
    <w:rsid w:val="00716C53"/>
    <w:rsid w:val="00717207"/>
    <w:rsid w:val="007173E5"/>
    <w:rsid w:val="00721090"/>
    <w:rsid w:val="007260C5"/>
    <w:rsid w:val="00727728"/>
    <w:rsid w:val="00727F4F"/>
    <w:rsid w:val="00730435"/>
    <w:rsid w:val="007308D3"/>
    <w:rsid w:val="00730CAE"/>
    <w:rsid w:val="00730CFF"/>
    <w:rsid w:val="00731EB6"/>
    <w:rsid w:val="007327AF"/>
    <w:rsid w:val="007331C8"/>
    <w:rsid w:val="007362C7"/>
    <w:rsid w:val="0074017B"/>
    <w:rsid w:val="00740E06"/>
    <w:rsid w:val="007410A6"/>
    <w:rsid w:val="00742765"/>
    <w:rsid w:val="00745F8C"/>
    <w:rsid w:val="0074616C"/>
    <w:rsid w:val="007466BB"/>
    <w:rsid w:val="00747A75"/>
    <w:rsid w:val="00754FB6"/>
    <w:rsid w:val="007563CA"/>
    <w:rsid w:val="00756CBB"/>
    <w:rsid w:val="00757C52"/>
    <w:rsid w:val="00760A08"/>
    <w:rsid w:val="007639CC"/>
    <w:rsid w:val="0076478A"/>
    <w:rsid w:val="00766889"/>
    <w:rsid w:val="0076696A"/>
    <w:rsid w:val="00767A90"/>
    <w:rsid w:val="0077544D"/>
    <w:rsid w:val="007800E7"/>
    <w:rsid w:val="0078016D"/>
    <w:rsid w:val="007821E5"/>
    <w:rsid w:val="007845D0"/>
    <w:rsid w:val="0078799F"/>
    <w:rsid w:val="00791838"/>
    <w:rsid w:val="007944EF"/>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C8C"/>
    <w:rsid w:val="00842D2C"/>
    <w:rsid w:val="008446F1"/>
    <w:rsid w:val="00844CAB"/>
    <w:rsid w:val="00845CD6"/>
    <w:rsid w:val="00852004"/>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1D24"/>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6C1C"/>
    <w:rsid w:val="008F72B4"/>
    <w:rsid w:val="008F7546"/>
    <w:rsid w:val="009065B6"/>
    <w:rsid w:val="00906DCC"/>
    <w:rsid w:val="00906F4C"/>
    <w:rsid w:val="00907172"/>
    <w:rsid w:val="00907FEB"/>
    <w:rsid w:val="00910AE4"/>
    <w:rsid w:val="00912B26"/>
    <w:rsid w:val="00913C1C"/>
    <w:rsid w:val="0091486D"/>
    <w:rsid w:val="009257C7"/>
    <w:rsid w:val="009273B7"/>
    <w:rsid w:val="00930B0D"/>
    <w:rsid w:val="009312FC"/>
    <w:rsid w:val="00932519"/>
    <w:rsid w:val="009361DB"/>
    <w:rsid w:val="00936295"/>
    <w:rsid w:val="0094043F"/>
    <w:rsid w:val="00941186"/>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759BC"/>
    <w:rsid w:val="00981934"/>
    <w:rsid w:val="0098268E"/>
    <w:rsid w:val="00984635"/>
    <w:rsid w:val="00984788"/>
    <w:rsid w:val="00984C39"/>
    <w:rsid w:val="00985FB5"/>
    <w:rsid w:val="009862DC"/>
    <w:rsid w:val="00986655"/>
    <w:rsid w:val="00987A30"/>
    <w:rsid w:val="0099239E"/>
    <w:rsid w:val="009A1654"/>
    <w:rsid w:val="009A1689"/>
    <w:rsid w:val="009A23BC"/>
    <w:rsid w:val="009A52F3"/>
    <w:rsid w:val="009A6EC2"/>
    <w:rsid w:val="009A7A7D"/>
    <w:rsid w:val="009B291B"/>
    <w:rsid w:val="009B2BFA"/>
    <w:rsid w:val="009B3F97"/>
    <w:rsid w:val="009B53A3"/>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0038"/>
    <w:rsid w:val="00AB1265"/>
    <w:rsid w:val="00AB425F"/>
    <w:rsid w:val="00AC087A"/>
    <w:rsid w:val="00AC27F1"/>
    <w:rsid w:val="00AC3D6E"/>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67DAD"/>
    <w:rsid w:val="00B7176B"/>
    <w:rsid w:val="00B72494"/>
    <w:rsid w:val="00B7331F"/>
    <w:rsid w:val="00B74361"/>
    <w:rsid w:val="00B74891"/>
    <w:rsid w:val="00B75C5A"/>
    <w:rsid w:val="00B7634C"/>
    <w:rsid w:val="00B77D04"/>
    <w:rsid w:val="00B803B4"/>
    <w:rsid w:val="00B81806"/>
    <w:rsid w:val="00B82A69"/>
    <w:rsid w:val="00B83160"/>
    <w:rsid w:val="00B83BB2"/>
    <w:rsid w:val="00B86D55"/>
    <w:rsid w:val="00B8740F"/>
    <w:rsid w:val="00B87A7C"/>
    <w:rsid w:val="00B92E86"/>
    <w:rsid w:val="00B94C64"/>
    <w:rsid w:val="00B94F69"/>
    <w:rsid w:val="00B95629"/>
    <w:rsid w:val="00B95B05"/>
    <w:rsid w:val="00BA0AC5"/>
    <w:rsid w:val="00BA1096"/>
    <w:rsid w:val="00BA1AF4"/>
    <w:rsid w:val="00BA4DDF"/>
    <w:rsid w:val="00BA6692"/>
    <w:rsid w:val="00BB0938"/>
    <w:rsid w:val="00BB10BA"/>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1AAF"/>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4E72"/>
    <w:rsid w:val="00C56810"/>
    <w:rsid w:val="00C63C0D"/>
    <w:rsid w:val="00C63CAA"/>
    <w:rsid w:val="00C63E47"/>
    <w:rsid w:val="00C644A3"/>
    <w:rsid w:val="00C65169"/>
    <w:rsid w:val="00C657BF"/>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618F"/>
    <w:rsid w:val="00CA797B"/>
    <w:rsid w:val="00CB17BD"/>
    <w:rsid w:val="00CB4BF5"/>
    <w:rsid w:val="00CC07A6"/>
    <w:rsid w:val="00CC07F3"/>
    <w:rsid w:val="00CC20F8"/>
    <w:rsid w:val="00CC2681"/>
    <w:rsid w:val="00CC277C"/>
    <w:rsid w:val="00CC442D"/>
    <w:rsid w:val="00CC5A40"/>
    <w:rsid w:val="00CC632C"/>
    <w:rsid w:val="00CC745B"/>
    <w:rsid w:val="00CC75D8"/>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934"/>
    <w:rsid w:val="00D06E70"/>
    <w:rsid w:val="00D07071"/>
    <w:rsid w:val="00D10F83"/>
    <w:rsid w:val="00D11070"/>
    <w:rsid w:val="00D11BBB"/>
    <w:rsid w:val="00D135F9"/>
    <w:rsid w:val="00D145EB"/>
    <w:rsid w:val="00D152BE"/>
    <w:rsid w:val="00D17B34"/>
    <w:rsid w:val="00D25FFA"/>
    <w:rsid w:val="00D275A8"/>
    <w:rsid w:val="00D27827"/>
    <w:rsid w:val="00D34C4E"/>
    <w:rsid w:val="00D35496"/>
    <w:rsid w:val="00D36C60"/>
    <w:rsid w:val="00D45161"/>
    <w:rsid w:val="00D46226"/>
    <w:rsid w:val="00D47496"/>
    <w:rsid w:val="00D52652"/>
    <w:rsid w:val="00D540F9"/>
    <w:rsid w:val="00D5565D"/>
    <w:rsid w:val="00D56408"/>
    <w:rsid w:val="00D60FAA"/>
    <w:rsid w:val="00D62BF9"/>
    <w:rsid w:val="00D62FDD"/>
    <w:rsid w:val="00D65459"/>
    <w:rsid w:val="00D72926"/>
    <w:rsid w:val="00D77812"/>
    <w:rsid w:val="00D77F2A"/>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DF5167"/>
    <w:rsid w:val="00E00CD6"/>
    <w:rsid w:val="00E031EC"/>
    <w:rsid w:val="00E03A0D"/>
    <w:rsid w:val="00E0428B"/>
    <w:rsid w:val="00E074C6"/>
    <w:rsid w:val="00E1029E"/>
    <w:rsid w:val="00E116D3"/>
    <w:rsid w:val="00E12844"/>
    <w:rsid w:val="00E13679"/>
    <w:rsid w:val="00E15975"/>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1C6D"/>
    <w:rsid w:val="00E530EE"/>
    <w:rsid w:val="00E532BF"/>
    <w:rsid w:val="00E53AB3"/>
    <w:rsid w:val="00E600D3"/>
    <w:rsid w:val="00E6020C"/>
    <w:rsid w:val="00E63693"/>
    <w:rsid w:val="00E63BE4"/>
    <w:rsid w:val="00E66832"/>
    <w:rsid w:val="00E67503"/>
    <w:rsid w:val="00E70D64"/>
    <w:rsid w:val="00E70FDC"/>
    <w:rsid w:val="00E71D82"/>
    <w:rsid w:val="00E71DA5"/>
    <w:rsid w:val="00E73F15"/>
    <w:rsid w:val="00E832D3"/>
    <w:rsid w:val="00E87D93"/>
    <w:rsid w:val="00E90C29"/>
    <w:rsid w:val="00E94CF6"/>
    <w:rsid w:val="00E9589A"/>
    <w:rsid w:val="00E95E6B"/>
    <w:rsid w:val="00E9625D"/>
    <w:rsid w:val="00E964B8"/>
    <w:rsid w:val="00E96DAF"/>
    <w:rsid w:val="00EA0524"/>
    <w:rsid w:val="00EA14D8"/>
    <w:rsid w:val="00EA248F"/>
    <w:rsid w:val="00EA2EE5"/>
    <w:rsid w:val="00EA335E"/>
    <w:rsid w:val="00EA33D0"/>
    <w:rsid w:val="00EA3F1F"/>
    <w:rsid w:val="00EA4C13"/>
    <w:rsid w:val="00EA4E62"/>
    <w:rsid w:val="00EA65D7"/>
    <w:rsid w:val="00EA7B18"/>
    <w:rsid w:val="00EB07C7"/>
    <w:rsid w:val="00EB252A"/>
    <w:rsid w:val="00EB27AC"/>
    <w:rsid w:val="00EC0180"/>
    <w:rsid w:val="00EC12FE"/>
    <w:rsid w:val="00EC2AB2"/>
    <w:rsid w:val="00EC50B6"/>
    <w:rsid w:val="00EC5C7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30F4"/>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1FF"/>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F737-ACA4-444C-BDAA-5370160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2066</Words>
  <Characters>16216</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Elena Petrovna</cp:lastModifiedBy>
  <cp:revision>25</cp:revision>
  <cp:lastPrinted>2021-12-27T10:14:00Z</cp:lastPrinted>
  <dcterms:created xsi:type="dcterms:W3CDTF">2021-11-09T06:46:00Z</dcterms:created>
  <dcterms:modified xsi:type="dcterms:W3CDTF">2021-12-28T09:46:00Z</dcterms:modified>
</cp:coreProperties>
</file>