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A8" w:rsidRDefault="005A0BA8" w:rsidP="00227DC3">
      <w:pPr>
        <w:pStyle w:val="Default"/>
        <w:jc w:val="center"/>
      </w:pPr>
      <w:r w:rsidRPr="00A5192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60.75pt;height:62.25pt;visibility:visible" filled="t">
            <v:imagedata r:id="rId6" o:title=""/>
          </v:shape>
        </w:pict>
      </w:r>
    </w:p>
    <w:p w:rsidR="005A0BA8" w:rsidRDefault="005A0BA8" w:rsidP="00C758BC">
      <w:pPr>
        <w:pStyle w:val="Default"/>
      </w:pPr>
    </w:p>
    <w:p w:rsidR="005A0BA8" w:rsidRDefault="005A0BA8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«ГЛИНКОВСКИЙ РАЙОН» СМОЛЕНСКОЙ ОБЛАСТИ</w:t>
      </w:r>
    </w:p>
    <w:p w:rsidR="005A0BA8" w:rsidRDefault="005A0BA8" w:rsidP="00101031">
      <w:pPr>
        <w:jc w:val="center"/>
        <w:rPr>
          <w:b/>
          <w:bCs/>
          <w:sz w:val="28"/>
          <w:szCs w:val="28"/>
        </w:rPr>
      </w:pPr>
    </w:p>
    <w:p w:rsidR="005A0BA8" w:rsidRDefault="005A0BA8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A0BA8" w:rsidRDefault="005A0BA8" w:rsidP="00101031">
      <w:pPr>
        <w:jc w:val="center"/>
        <w:rPr>
          <w:b/>
          <w:bCs/>
          <w:sz w:val="28"/>
          <w:szCs w:val="28"/>
        </w:rPr>
      </w:pPr>
    </w:p>
    <w:p w:rsidR="005A0BA8" w:rsidRDefault="005A0BA8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ноября  2016 года № 452</w:t>
      </w:r>
    </w:p>
    <w:p w:rsidR="005A0BA8" w:rsidRDefault="005A0BA8" w:rsidP="00101031">
      <w:pPr>
        <w:jc w:val="both"/>
        <w:rPr>
          <w:sz w:val="28"/>
          <w:szCs w:val="28"/>
        </w:rPr>
      </w:pPr>
    </w:p>
    <w:tbl>
      <w:tblPr>
        <w:tblW w:w="8917" w:type="dxa"/>
        <w:tblLook w:val="00A0"/>
      </w:tblPr>
      <w:tblGrid>
        <w:gridCol w:w="4928"/>
        <w:gridCol w:w="3989"/>
      </w:tblGrid>
      <w:tr w:rsidR="005A0BA8" w:rsidTr="003367C0">
        <w:trPr>
          <w:trHeight w:val="2048"/>
        </w:trPr>
        <w:tc>
          <w:tcPr>
            <w:tcW w:w="4928" w:type="dxa"/>
          </w:tcPr>
          <w:p w:rsidR="005A0BA8" w:rsidRPr="003367C0" w:rsidRDefault="005A0BA8" w:rsidP="003367C0">
            <w:pPr>
              <w:tabs>
                <w:tab w:val="left" w:pos="9330"/>
              </w:tabs>
              <w:jc w:val="both"/>
              <w:rPr>
                <w:sz w:val="28"/>
                <w:szCs w:val="28"/>
              </w:rPr>
            </w:pPr>
            <w:r w:rsidRPr="003367C0">
              <w:rPr>
                <w:sz w:val="28"/>
                <w:szCs w:val="28"/>
              </w:rPr>
              <w:t xml:space="preserve">Об  утверждении Положения о проведении инвентаризации имущества, находящегося в собственности Глинковского сельского поселения Глинковского района Смоленской области </w:t>
            </w:r>
          </w:p>
        </w:tc>
        <w:tc>
          <w:tcPr>
            <w:tcW w:w="3989" w:type="dxa"/>
          </w:tcPr>
          <w:p w:rsidR="005A0BA8" w:rsidRPr="003367C0" w:rsidRDefault="005A0BA8" w:rsidP="003367C0">
            <w:pPr>
              <w:jc w:val="both"/>
              <w:rPr>
                <w:sz w:val="28"/>
                <w:szCs w:val="28"/>
              </w:rPr>
            </w:pPr>
          </w:p>
        </w:tc>
      </w:tr>
    </w:tbl>
    <w:p w:rsidR="005A0BA8" w:rsidRDefault="005A0BA8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 xml:space="preserve">В целях проверки фактического наличия, состояния, учета и упорядочения имущества, находящегося в собственности </w:t>
      </w:r>
      <w:r>
        <w:rPr>
          <w:sz w:val="28"/>
          <w:szCs w:val="28"/>
        </w:rPr>
        <w:t xml:space="preserve">Глинковского сельского поселения </w:t>
      </w:r>
      <w:r w:rsidRPr="0029685D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2968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685D">
        <w:rPr>
          <w:sz w:val="28"/>
          <w:szCs w:val="28"/>
        </w:rPr>
        <w:t xml:space="preserve"> Смоленской области, а также выявления дополнительных источников поступления средств в муниципальный бюджет, руководствуясь Положением "О порядке управления и распоряжения муниципальной собственностью муниципального образования "Глинковский район" Смоленской области, утвержденного решением Глинковского районного Совета депутатов от 19.10.2010 года №60 (в редакции от 29.09.2015г. №11, от 22.12.2015г №46), Уставом </w:t>
      </w:r>
      <w:r>
        <w:rPr>
          <w:sz w:val="28"/>
          <w:szCs w:val="28"/>
        </w:rPr>
        <w:t xml:space="preserve">Глинковского сельского поселения </w:t>
      </w:r>
      <w:r w:rsidRPr="0029685D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2968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685D">
        <w:rPr>
          <w:sz w:val="28"/>
          <w:szCs w:val="28"/>
        </w:rPr>
        <w:t xml:space="preserve"> Смоленской области</w:t>
      </w:r>
    </w:p>
    <w:p w:rsidR="005A0BA8" w:rsidRPr="0029685D" w:rsidRDefault="005A0BA8" w:rsidP="00227DC3">
      <w:pPr>
        <w:pStyle w:val="NoSpacing"/>
        <w:ind w:firstLine="851"/>
        <w:jc w:val="both"/>
        <w:rPr>
          <w:sz w:val="28"/>
          <w:szCs w:val="28"/>
        </w:rPr>
      </w:pP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 xml:space="preserve"> Администрация муниципального образования «Глинковский район» Смоленской области  п о с т а н о в л я е т:</w:t>
      </w:r>
    </w:p>
    <w:p w:rsidR="005A0BA8" w:rsidRPr="0029685D" w:rsidRDefault="005A0BA8" w:rsidP="00227DC3">
      <w:pPr>
        <w:pStyle w:val="NoSpacing"/>
        <w:ind w:firstLine="851"/>
        <w:jc w:val="both"/>
        <w:rPr>
          <w:sz w:val="28"/>
          <w:szCs w:val="28"/>
        </w:rPr>
      </w:pP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 xml:space="preserve">1.Утвердить Положение </w:t>
      </w:r>
      <w:r>
        <w:rPr>
          <w:sz w:val="28"/>
          <w:szCs w:val="28"/>
        </w:rPr>
        <w:t>о</w:t>
      </w:r>
      <w:r w:rsidRPr="0029685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29685D">
        <w:rPr>
          <w:sz w:val="28"/>
          <w:szCs w:val="28"/>
        </w:rPr>
        <w:t xml:space="preserve"> инвентаризации</w:t>
      </w:r>
      <w:r w:rsidRPr="00493546">
        <w:rPr>
          <w:sz w:val="28"/>
          <w:szCs w:val="28"/>
        </w:rPr>
        <w:t xml:space="preserve"> </w:t>
      </w:r>
      <w:r w:rsidRPr="0029685D">
        <w:rPr>
          <w:sz w:val="28"/>
          <w:szCs w:val="28"/>
        </w:rPr>
        <w:t xml:space="preserve">имущества, находящегося в собственности </w:t>
      </w:r>
      <w:r>
        <w:rPr>
          <w:sz w:val="28"/>
          <w:szCs w:val="28"/>
        </w:rPr>
        <w:t xml:space="preserve">Глинковского сельского поселения </w:t>
      </w:r>
      <w:r w:rsidRPr="0029685D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2968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685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(приложение № 1)</w:t>
      </w:r>
      <w:r w:rsidRPr="0029685D">
        <w:rPr>
          <w:sz w:val="28"/>
          <w:szCs w:val="28"/>
        </w:rPr>
        <w:t>.</w:t>
      </w: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 xml:space="preserve">2. Провести инвентаризацию имущества, находящегося в собственности </w:t>
      </w:r>
      <w:r>
        <w:rPr>
          <w:sz w:val="28"/>
          <w:szCs w:val="28"/>
        </w:rPr>
        <w:t xml:space="preserve">Глинковского сельского поселения </w:t>
      </w:r>
      <w:r w:rsidRPr="0029685D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2968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685D">
        <w:rPr>
          <w:sz w:val="28"/>
          <w:szCs w:val="28"/>
        </w:rPr>
        <w:t xml:space="preserve"> Смоленской области по состоянию на 01.12.2016 года на предмет соответствия данных реестра муниципальной собственности фактическим данным, выявления неэффективно используемых или используемых не по назначению объектов, выявления свободных помещений и их технического состояния.</w:t>
      </w: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>3. Результаты инвентар</w:t>
      </w:r>
      <w:r>
        <w:rPr>
          <w:sz w:val="28"/>
          <w:szCs w:val="28"/>
        </w:rPr>
        <w:t>изации оформить не позднее 26</w:t>
      </w:r>
      <w:r w:rsidRPr="0029685D">
        <w:rPr>
          <w:sz w:val="28"/>
          <w:szCs w:val="28"/>
        </w:rPr>
        <w:t>.12.2016 года.</w:t>
      </w: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>4.Отделу по экономике и комплексному развитию Администрации муниципального образования «Глинковский район» Смоленской области (Ильюхина Л.К.):</w:t>
      </w: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>-  по результатам инвентаризации внести соответствующие изменения в реестр муниципального имущества в срок до 28.02.2017 года</w:t>
      </w:r>
      <w:r>
        <w:rPr>
          <w:sz w:val="28"/>
          <w:szCs w:val="28"/>
        </w:rPr>
        <w:t>;</w:t>
      </w: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>- разработать предложения по дальнейшему использованию выявленных в ходе инвентаризации объектов недвижимого и движимого имущества не позднее 31.03.2017 года</w:t>
      </w:r>
      <w:r>
        <w:rPr>
          <w:sz w:val="28"/>
          <w:szCs w:val="28"/>
        </w:rPr>
        <w:t>;</w:t>
      </w: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>5. Утвердить состав комиссии по проведению инвентаризации согласно приложению №</w:t>
      </w:r>
      <w:r>
        <w:rPr>
          <w:sz w:val="28"/>
          <w:szCs w:val="28"/>
        </w:rPr>
        <w:t xml:space="preserve"> 2</w:t>
      </w:r>
      <w:r w:rsidRPr="0029685D">
        <w:rPr>
          <w:sz w:val="28"/>
          <w:szCs w:val="28"/>
        </w:rPr>
        <w:t>.</w:t>
      </w:r>
    </w:p>
    <w:p w:rsidR="005A0BA8" w:rsidRDefault="005A0BA8" w:rsidP="00227DC3">
      <w:pPr>
        <w:pStyle w:val="NoSpacing"/>
        <w:ind w:firstLine="851"/>
        <w:jc w:val="both"/>
        <w:rPr>
          <w:sz w:val="28"/>
          <w:szCs w:val="28"/>
        </w:rPr>
      </w:pPr>
      <w:r w:rsidRPr="0029685D">
        <w:rPr>
          <w:sz w:val="28"/>
          <w:szCs w:val="28"/>
        </w:rPr>
        <w:t>6.Настоящее постановление подлежит обнародованию.</w:t>
      </w:r>
    </w:p>
    <w:p w:rsidR="005A0BA8" w:rsidRPr="0029685D" w:rsidRDefault="005A0BA8" w:rsidP="00227DC3">
      <w:pPr>
        <w:pStyle w:val="NoSpacing"/>
        <w:ind w:firstLine="851"/>
        <w:jc w:val="both"/>
        <w:rPr>
          <w:color w:val="000000"/>
          <w:sz w:val="28"/>
          <w:szCs w:val="28"/>
        </w:rPr>
      </w:pPr>
      <w:r w:rsidRPr="0029685D">
        <w:rPr>
          <w:sz w:val="28"/>
          <w:szCs w:val="28"/>
        </w:rPr>
        <w:t>7.</w:t>
      </w:r>
      <w:r w:rsidRPr="0029685D">
        <w:rPr>
          <w:color w:val="000000"/>
          <w:sz w:val="28"/>
          <w:szCs w:val="28"/>
        </w:rPr>
        <w:t>Контроль за исполнением данного постановления возложить на заместителя Главы муниципального образования «Глинковский район» Смоленской области Саулину Г.А.</w:t>
      </w:r>
    </w:p>
    <w:p w:rsidR="005A0BA8" w:rsidRPr="0029685D" w:rsidRDefault="005A0BA8" w:rsidP="0029685D">
      <w:pPr>
        <w:pStyle w:val="NoSpacing"/>
        <w:jc w:val="both"/>
        <w:rPr>
          <w:sz w:val="28"/>
          <w:szCs w:val="28"/>
        </w:rPr>
      </w:pPr>
    </w:p>
    <w:p w:rsidR="005A0BA8" w:rsidRDefault="005A0BA8" w:rsidP="002D64E8">
      <w:pPr>
        <w:ind w:firstLine="709"/>
        <w:jc w:val="both"/>
        <w:rPr>
          <w:sz w:val="28"/>
          <w:szCs w:val="28"/>
        </w:rPr>
      </w:pPr>
    </w:p>
    <w:p w:rsidR="005A0BA8" w:rsidRDefault="005A0BA8" w:rsidP="002D64E8">
      <w:pPr>
        <w:ind w:firstLine="709"/>
        <w:jc w:val="both"/>
        <w:rPr>
          <w:sz w:val="28"/>
          <w:szCs w:val="28"/>
        </w:rPr>
      </w:pPr>
    </w:p>
    <w:p w:rsidR="005A0BA8" w:rsidRDefault="005A0BA8" w:rsidP="00535B9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BA8" w:rsidRDefault="005A0BA8" w:rsidP="00535B9A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:rsidR="005A0BA8" w:rsidRDefault="005A0BA8" w:rsidP="00535B9A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  М.З. Калмыков</w:t>
      </w:r>
    </w:p>
    <w:p w:rsidR="005A0BA8" w:rsidRDefault="005A0BA8" w:rsidP="00535B9A">
      <w:pPr>
        <w:ind w:right="4855"/>
        <w:jc w:val="both"/>
        <w:rPr>
          <w:sz w:val="28"/>
          <w:szCs w:val="28"/>
        </w:rPr>
      </w:pPr>
    </w:p>
    <w:p w:rsidR="005A0BA8" w:rsidRDefault="005A0BA8" w:rsidP="00C758BC">
      <w:pPr>
        <w:pStyle w:val="Default"/>
      </w:pPr>
    </w:p>
    <w:p w:rsidR="005A0BA8" w:rsidRDefault="005A0BA8" w:rsidP="00535B9A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C758BC">
      <w:pPr>
        <w:pStyle w:val="Default"/>
        <w:rPr>
          <w:sz w:val="28"/>
          <w:szCs w:val="28"/>
        </w:rPr>
      </w:pPr>
    </w:p>
    <w:p w:rsidR="005A0BA8" w:rsidRDefault="005A0BA8" w:rsidP="00751C27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5493"/>
      </w:tblGrid>
      <w:tr w:rsidR="005A0BA8" w:rsidTr="003367C0">
        <w:tc>
          <w:tcPr>
            <w:tcW w:w="4928" w:type="dxa"/>
          </w:tcPr>
          <w:p w:rsidR="005A0BA8" w:rsidRPr="003367C0" w:rsidRDefault="005A0BA8" w:rsidP="00227D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A0BA8" w:rsidRPr="003367C0" w:rsidRDefault="005A0BA8" w:rsidP="00227DC3">
            <w:pPr>
              <w:pStyle w:val="Default"/>
              <w:rPr>
                <w:sz w:val="28"/>
                <w:szCs w:val="28"/>
              </w:rPr>
            </w:pPr>
            <w:r w:rsidRPr="003367C0">
              <w:rPr>
                <w:sz w:val="28"/>
                <w:szCs w:val="28"/>
              </w:rPr>
              <w:t>Приложение № 1</w:t>
            </w:r>
          </w:p>
          <w:p w:rsidR="005A0BA8" w:rsidRPr="003367C0" w:rsidRDefault="005A0BA8" w:rsidP="00227DC3">
            <w:pPr>
              <w:pStyle w:val="Default"/>
              <w:rPr>
                <w:sz w:val="28"/>
                <w:szCs w:val="28"/>
              </w:rPr>
            </w:pPr>
            <w:r w:rsidRPr="003367C0">
              <w:rPr>
                <w:sz w:val="28"/>
                <w:szCs w:val="28"/>
              </w:rPr>
              <w:t>к постановлению Администрации</w:t>
            </w:r>
          </w:p>
          <w:p w:rsidR="005A0BA8" w:rsidRPr="003367C0" w:rsidRDefault="005A0BA8" w:rsidP="00227DC3">
            <w:pPr>
              <w:pStyle w:val="Default"/>
              <w:rPr>
                <w:sz w:val="28"/>
                <w:szCs w:val="28"/>
              </w:rPr>
            </w:pPr>
            <w:r w:rsidRPr="003367C0">
              <w:rPr>
                <w:sz w:val="28"/>
                <w:szCs w:val="28"/>
              </w:rPr>
              <w:t>муниципального образования</w:t>
            </w:r>
          </w:p>
          <w:p w:rsidR="005A0BA8" w:rsidRPr="003367C0" w:rsidRDefault="005A0BA8" w:rsidP="00227DC3">
            <w:pPr>
              <w:pStyle w:val="Default"/>
              <w:rPr>
                <w:sz w:val="28"/>
                <w:szCs w:val="28"/>
              </w:rPr>
            </w:pPr>
            <w:r w:rsidRPr="003367C0">
              <w:rPr>
                <w:sz w:val="28"/>
                <w:szCs w:val="28"/>
              </w:rPr>
              <w:t>«Глинковский район» Смоленской области</w:t>
            </w:r>
          </w:p>
          <w:p w:rsidR="005A0BA8" w:rsidRPr="003367C0" w:rsidRDefault="005A0BA8" w:rsidP="00227DC3">
            <w:pPr>
              <w:pStyle w:val="Default"/>
              <w:rPr>
                <w:sz w:val="28"/>
                <w:szCs w:val="28"/>
              </w:rPr>
            </w:pPr>
            <w:r w:rsidRPr="003367C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25.11.</w:t>
            </w:r>
            <w:r w:rsidRPr="003367C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67C0">
                <w:rPr>
                  <w:sz w:val="28"/>
                  <w:szCs w:val="28"/>
                </w:rPr>
                <w:t>2016 г</w:t>
              </w:r>
            </w:smartTag>
            <w:r w:rsidRPr="003367C0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452</w:t>
            </w:r>
          </w:p>
        </w:tc>
      </w:tr>
    </w:tbl>
    <w:p w:rsidR="005A0BA8" w:rsidRDefault="005A0BA8" w:rsidP="00227DC3">
      <w:pPr>
        <w:pStyle w:val="Default"/>
        <w:rPr>
          <w:sz w:val="28"/>
          <w:szCs w:val="28"/>
        </w:rPr>
      </w:pPr>
    </w:p>
    <w:p w:rsidR="005A0BA8" w:rsidRDefault="005A0BA8" w:rsidP="00D64FE5">
      <w:pPr>
        <w:tabs>
          <w:tab w:val="left" w:pos="9330"/>
        </w:tabs>
        <w:jc w:val="center"/>
        <w:rPr>
          <w:sz w:val="28"/>
          <w:szCs w:val="28"/>
        </w:rPr>
      </w:pPr>
    </w:p>
    <w:p w:rsidR="005A0BA8" w:rsidRPr="00D64FE5" w:rsidRDefault="005A0BA8" w:rsidP="00D64FE5">
      <w:pPr>
        <w:tabs>
          <w:tab w:val="left" w:pos="9330"/>
        </w:tabs>
        <w:jc w:val="center"/>
        <w:rPr>
          <w:b/>
          <w:sz w:val="28"/>
          <w:szCs w:val="28"/>
        </w:rPr>
      </w:pPr>
      <w:r w:rsidRPr="00D64FE5">
        <w:rPr>
          <w:b/>
          <w:sz w:val="28"/>
          <w:szCs w:val="28"/>
        </w:rPr>
        <w:t>Положение</w:t>
      </w:r>
    </w:p>
    <w:p w:rsidR="005A0BA8" w:rsidRPr="00D64FE5" w:rsidRDefault="005A0BA8" w:rsidP="00D64FE5">
      <w:pPr>
        <w:tabs>
          <w:tab w:val="left" w:pos="9330"/>
        </w:tabs>
        <w:jc w:val="center"/>
        <w:rPr>
          <w:b/>
          <w:sz w:val="28"/>
          <w:szCs w:val="28"/>
        </w:rPr>
      </w:pPr>
      <w:r w:rsidRPr="00D64FE5">
        <w:rPr>
          <w:b/>
          <w:sz w:val="28"/>
          <w:szCs w:val="28"/>
        </w:rPr>
        <w:t xml:space="preserve"> о проведении инвентаризации имущества, находящегося</w:t>
      </w:r>
    </w:p>
    <w:p w:rsidR="005A0BA8" w:rsidRDefault="005A0BA8" w:rsidP="002E61FE">
      <w:pPr>
        <w:tabs>
          <w:tab w:val="left" w:pos="9330"/>
        </w:tabs>
        <w:jc w:val="center"/>
        <w:rPr>
          <w:b/>
          <w:sz w:val="28"/>
          <w:szCs w:val="28"/>
        </w:rPr>
      </w:pPr>
      <w:r w:rsidRPr="00D64FE5">
        <w:rPr>
          <w:b/>
          <w:sz w:val="28"/>
          <w:szCs w:val="28"/>
        </w:rPr>
        <w:t xml:space="preserve">в собственности </w:t>
      </w:r>
      <w:r>
        <w:rPr>
          <w:b/>
          <w:sz w:val="28"/>
          <w:szCs w:val="28"/>
        </w:rPr>
        <w:t xml:space="preserve">Глинковского сельского поселения </w:t>
      </w:r>
    </w:p>
    <w:p w:rsidR="005A0BA8" w:rsidRPr="00D64FE5" w:rsidRDefault="005A0BA8" w:rsidP="002E61FE">
      <w:pPr>
        <w:tabs>
          <w:tab w:val="left" w:pos="9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</w:t>
      </w:r>
      <w:r w:rsidRPr="00D64FE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D64FE5">
        <w:rPr>
          <w:b/>
          <w:sz w:val="28"/>
          <w:szCs w:val="28"/>
        </w:rPr>
        <w:t xml:space="preserve">Смоленской области </w:t>
      </w: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Pr="00440E3F" w:rsidRDefault="005A0BA8" w:rsidP="00227DC3">
      <w:pPr>
        <w:pStyle w:val="NoSpacing"/>
        <w:ind w:firstLine="851"/>
        <w:jc w:val="center"/>
        <w:rPr>
          <w:b/>
          <w:sz w:val="28"/>
          <w:szCs w:val="28"/>
        </w:rPr>
      </w:pPr>
      <w:r w:rsidRPr="00440E3F">
        <w:rPr>
          <w:b/>
          <w:sz w:val="28"/>
          <w:szCs w:val="28"/>
        </w:rPr>
        <w:t>1. Общие положения</w:t>
      </w:r>
    </w:p>
    <w:p w:rsidR="005A0BA8" w:rsidRDefault="005A0BA8" w:rsidP="00440E3F">
      <w:pPr>
        <w:pStyle w:val="NoSpacing"/>
        <w:ind w:firstLine="851"/>
        <w:jc w:val="both"/>
        <w:rPr>
          <w:color w:val="2D2D2D"/>
          <w:sz w:val="28"/>
          <w:szCs w:val="28"/>
        </w:rPr>
      </w:pPr>
      <w:r w:rsidRPr="00B148DB">
        <w:rPr>
          <w:color w:val="2D2D2D"/>
          <w:sz w:val="28"/>
          <w:szCs w:val="28"/>
        </w:rPr>
        <w:t>1.</w:t>
      </w:r>
      <w:r>
        <w:rPr>
          <w:color w:val="2D2D2D"/>
          <w:sz w:val="28"/>
          <w:szCs w:val="28"/>
        </w:rPr>
        <w:t>1.</w:t>
      </w:r>
      <w:r w:rsidRPr="00B148DB">
        <w:rPr>
          <w:color w:val="2D2D2D"/>
          <w:sz w:val="28"/>
          <w:szCs w:val="28"/>
        </w:rPr>
        <w:t xml:space="preserve"> </w:t>
      </w:r>
      <w:r w:rsidRPr="00B148DB">
        <w:rPr>
          <w:sz w:val="28"/>
          <w:szCs w:val="28"/>
        </w:rPr>
        <w:t>Настоящее Положение регулирует процесс инвентаризации имущества</w:t>
      </w:r>
      <w:r w:rsidRPr="00B148DB">
        <w:rPr>
          <w:color w:val="2D2D2D"/>
          <w:sz w:val="28"/>
          <w:szCs w:val="28"/>
        </w:rPr>
        <w:t>,</w:t>
      </w:r>
      <w:r w:rsidRPr="00B148DB">
        <w:rPr>
          <w:sz w:val="28"/>
          <w:szCs w:val="28"/>
        </w:rPr>
        <w:t xml:space="preserve"> находящегося в реестре муниципальной собственности, в том числе имущества казны </w:t>
      </w:r>
      <w:r>
        <w:rPr>
          <w:sz w:val="28"/>
          <w:szCs w:val="28"/>
        </w:rPr>
        <w:t xml:space="preserve">Глинковского сельского поселения </w:t>
      </w:r>
      <w:r w:rsidRPr="00B148DB">
        <w:rPr>
          <w:sz w:val="28"/>
          <w:szCs w:val="28"/>
        </w:rPr>
        <w:t>Глинковск</w:t>
      </w:r>
      <w:r>
        <w:rPr>
          <w:sz w:val="28"/>
          <w:szCs w:val="28"/>
        </w:rPr>
        <w:t>ого района</w:t>
      </w:r>
      <w:r w:rsidRPr="00B148DB">
        <w:rPr>
          <w:sz w:val="28"/>
          <w:szCs w:val="28"/>
        </w:rPr>
        <w:t xml:space="preserve"> Смоленской области (далее – имущество) </w:t>
      </w:r>
      <w:r w:rsidRPr="00B148DB">
        <w:rPr>
          <w:color w:val="2D2D2D"/>
          <w:sz w:val="28"/>
          <w:szCs w:val="28"/>
        </w:rPr>
        <w:t xml:space="preserve"> </w:t>
      </w:r>
      <w:r w:rsidRPr="00B148DB">
        <w:rPr>
          <w:sz w:val="28"/>
          <w:szCs w:val="28"/>
        </w:rPr>
        <w:t xml:space="preserve"> и устанавливает сроки ее проведения</w:t>
      </w:r>
      <w:r w:rsidRPr="00B148DB">
        <w:rPr>
          <w:color w:val="2D2D2D"/>
          <w:sz w:val="28"/>
          <w:szCs w:val="28"/>
        </w:rPr>
        <w:t>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1.</w:t>
      </w:r>
      <w:r w:rsidRPr="00B148DB">
        <w:rPr>
          <w:sz w:val="28"/>
          <w:szCs w:val="28"/>
        </w:rPr>
        <w:t xml:space="preserve">2.Инвентаризации подлежит </w:t>
      </w:r>
      <w:r>
        <w:rPr>
          <w:sz w:val="28"/>
          <w:szCs w:val="28"/>
        </w:rPr>
        <w:t xml:space="preserve">следующее </w:t>
      </w:r>
      <w:r w:rsidRPr="00B148DB">
        <w:rPr>
          <w:sz w:val="28"/>
          <w:szCs w:val="28"/>
        </w:rPr>
        <w:t>имущество:</w:t>
      </w:r>
      <w:r w:rsidRPr="00B148DB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B148DB">
        <w:rPr>
          <w:sz w:val="28"/>
          <w:szCs w:val="28"/>
        </w:rPr>
        <w:t>а) недвижимое имущество (нежилые здания, помещения, сооружения);</w:t>
      </w:r>
      <w:r w:rsidRPr="00B148D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148DB">
        <w:rPr>
          <w:sz w:val="28"/>
          <w:szCs w:val="28"/>
        </w:rPr>
        <w:t>б) ценные бумаги и доли участия в уставных капиталах хозяйственных обществ;</w:t>
      </w:r>
      <w:r w:rsidRPr="00B148D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148DB">
        <w:rPr>
          <w:sz w:val="28"/>
          <w:szCs w:val="28"/>
        </w:rPr>
        <w:t>в)движимое имущество.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1.</w:t>
      </w:r>
      <w:r w:rsidRPr="00B148DB">
        <w:rPr>
          <w:color w:val="2D2D2D"/>
          <w:sz w:val="28"/>
          <w:szCs w:val="28"/>
        </w:rPr>
        <w:t>3</w:t>
      </w:r>
      <w:r>
        <w:rPr>
          <w:sz w:val="28"/>
          <w:szCs w:val="28"/>
        </w:rPr>
        <w:t>.</w:t>
      </w:r>
      <w:r w:rsidRPr="00B148DB">
        <w:rPr>
          <w:sz w:val="28"/>
          <w:szCs w:val="28"/>
        </w:rPr>
        <w:t>Основными целями инвентаризации являются: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 w:rsidRPr="00B148DB">
        <w:rPr>
          <w:sz w:val="28"/>
          <w:szCs w:val="28"/>
        </w:rPr>
        <w:t xml:space="preserve">а)определение фактического наличия объектов инвентаризации, их характеристик и сопоставление таковых с учетными данными реестра муниципальной собственности </w:t>
      </w:r>
      <w:r>
        <w:rPr>
          <w:sz w:val="28"/>
          <w:szCs w:val="28"/>
        </w:rPr>
        <w:t>Глинковского сельского поселения</w:t>
      </w:r>
      <w:r w:rsidRPr="00B148DB">
        <w:rPr>
          <w:sz w:val="28"/>
          <w:szCs w:val="28"/>
        </w:rPr>
        <w:t xml:space="preserve"> Глинковск</w:t>
      </w:r>
      <w:r>
        <w:rPr>
          <w:sz w:val="28"/>
          <w:szCs w:val="28"/>
        </w:rPr>
        <w:t>ого</w:t>
      </w:r>
      <w:r w:rsidRPr="00B148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48DB">
        <w:rPr>
          <w:sz w:val="28"/>
          <w:szCs w:val="28"/>
        </w:rPr>
        <w:t xml:space="preserve"> Смоленской области;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 w:rsidRPr="00B148DB">
        <w:rPr>
          <w:sz w:val="28"/>
          <w:szCs w:val="28"/>
        </w:rPr>
        <w:t>б) устранение несоответствий между учетными данными и фактическими параметрами объектов инвентаризации - организация достоверного учета объектов инвентаризации;</w:t>
      </w:r>
      <w:r w:rsidRPr="00B148D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B148DB">
        <w:rPr>
          <w:sz w:val="28"/>
          <w:szCs w:val="28"/>
        </w:rPr>
        <w:t>в) проверка технического состояния нежилых помещений и составление плана мероприятий, направленных на улучшение технического состояния пустующих объектов;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 w:rsidRPr="00B148DB">
        <w:rPr>
          <w:sz w:val="28"/>
          <w:szCs w:val="28"/>
        </w:rPr>
        <w:t>г)выявление неэффективно используемых или используемых не по назначению (не в соответствии с договорными обязательствами) объектов инвентаризации;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 w:rsidRPr="00B148DB">
        <w:rPr>
          <w:sz w:val="28"/>
          <w:szCs w:val="28"/>
        </w:rPr>
        <w:t>д) выявление свободных муниципальных нежилых помещений, установление их технического состояния.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48DB">
        <w:rPr>
          <w:sz w:val="28"/>
          <w:szCs w:val="28"/>
        </w:rPr>
        <w:t>4. Инвентаризация имущества</w:t>
      </w:r>
      <w:r w:rsidRPr="00B148DB">
        <w:rPr>
          <w:color w:val="2D2D2D"/>
          <w:sz w:val="28"/>
          <w:szCs w:val="28"/>
        </w:rPr>
        <w:t>,</w:t>
      </w:r>
      <w:r w:rsidRPr="00B148DB">
        <w:rPr>
          <w:sz w:val="28"/>
          <w:szCs w:val="28"/>
        </w:rPr>
        <w:t xml:space="preserve"> находящегося в реестре муниципальной собственности </w:t>
      </w:r>
      <w:r>
        <w:rPr>
          <w:sz w:val="28"/>
          <w:szCs w:val="28"/>
        </w:rPr>
        <w:t xml:space="preserve">Глинковского сельского поселения </w:t>
      </w:r>
      <w:r w:rsidRPr="00B148DB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B148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48DB">
        <w:rPr>
          <w:sz w:val="28"/>
          <w:szCs w:val="28"/>
        </w:rPr>
        <w:t xml:space="preserve"> Смоленской области (далее - инвентаризация) при необходимости осуществляется путем:</w:t>
      </w:r>
      <w:r w:rsidRPr="00B148D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148DB">
        <w:rPr>
          <w:sz w:val="28"/>
          <w:szCs w:val="28"/>
        </w:rPr>
        <w:t>а) взаимодействия с государственными органами, уполномоченными в сфере технической инвентаризации объектов недвижимости, регистрации прав на недвижимое имущество, земельных и налоговых отношений;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 w:rsidRPr="00B148DB">
        <w:rPr>
          <w:sz w:val="28"/>
          <w:szCs w:val="28"/>
        </w:rPr>
        <w:t xml:space="preserve">б) привлечения </w:t>
      </w:r>
      <w:r>
        <w:rPr>
          <w:sz w:val="28"/>
          <w:szCs w:val="28"/>
        </w:rPr>
        <w:t xml:space="preserve">подведомственных организаций, структурных подразделений Администрации, </w:t>
      </w:r>
      <w:r w:rsidRPr="00B148DB">
        <w:rPr>
          <w:sz w:val="28"/>
          <w:szCs w:val="28"/>
        </w:rPr>
        <w:t>землеустроительных организаций</w:t>
      </w:r>
      <w:r>
        <w:rPr>
          <w:sz w:val="28"/>
          <w:szCs w:val="28"/>
        </w:rPr>
        <w:t>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48DB">
        <w:rPr>
          <w:sz w:val="28"/>
          <w:szCs w:val="28"/>
        </w:rPr>
        <w:t>5. Инвентаризация имущества производится один раз в три года по состоянию на 1 декабря. Срок проведения инвентаризации - до 31 декабря отчетного года.</w:t>
      </w:r>
    </w:p>
    <w:p w:rsidR="005A0BA8" w:rsidRDefault="005A0BA8" w:rsidP="00227DC3">
      <w:pPr>
        <w:pStyle w:val="NoSpacing"/>
        <w:ind w:firstLine="851"/>
        <w:jc w:val="center"/>
        <w:rPr>
          <w:b/>
          <w:sz w:val="28"/>
          <w:szCs w:val="28"/>
        </w:rPr>
      </w:pPr>
      <w:r w:rsidRPr="00B148DB">
        <w:rPr>
          <w:sz w:val="28"/>
          <w:szCs w:val="28"/>
        </w:rPr>
        <w:br/>
      </w:r>
      <w:r w:rsidRPr="00440E3F">
        <w:rPr>
          <w:b/>
          <w:sz w:val="28"/>
          <w:szCs w:val="28"/>
        </w:rPr>
        <w:t>2. Общие правила проведения инвентаризации имущества</w:t>
      </w:r>
      <w:r w:rsidRPr="00440E3F">
        <w:rPr>
          <w:b/>
          <w:color w:val="2D2D2D"/>
          <w:sz w:val="28"/>
          <w:szCs w:val="28"/>
        </w:rPr>
        <w:t>,</w:t>
      </w:r>
      <w:r w:rsidRPr="00440E3F">
        <w:rPr>
          <w:b/>
          <w:sz w:val="28"/>
          <w:szCs w:val="28"/>
        </w:rPr>
        <w:t xml:space="preserve"> находящегося в собственности </w:t>
      </w:r>
      <w:r>
        <w:rPr>
          <w:b/>
          <w:sz w:val="28"/>
          <w:szCs w:val="28"/>
        </w:rPr>
        <w:t>Глинковского сельского поселения</w:t>
      </w:r>
    </w:p>
    <w:p w:rsidR="005A0BA8" w:rsidRDefault="005A0BA8" w:rsidP="00227DC3">
      <w:pPr>
        <w:pStyle w:val="NoSpacing"/>
        <w:ind w:firstLine="851"/>
        <w:jc w:val="center"/>
        <w:rPr>
          <w:b/>
          <w:sz w:val="28"/>
          <w:szCs w:val="28"/>
        </w:rPr>
      </w:pPr>
      <w:r w:rsidRPr="00440E3F">
        <w:rPr>
          <w:b/>
          <w:sz w:val="28"/>
          <w:szCs w:val="28"/>
        </w:rPr>
        <w:t xml:space="preserve"> Глинковск</w:t>
      </w:r>
      <w:r>
        <w:rPr>
          <w:b/>
          <w:sz w:val="28"/>
          <w:szCs w:val="28"/>
        </w:rPr>
        <w:t>ого</w:t>
      </w:r>
      <w:r w:rsidRPr="00440E3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40E3F">
        <w:rPr>
          <w:b/>
          <w:sz w:val="28"/>
          <w:szCs w:val="28"/>
        </w:rPr>
        <w:t xml:space="preserve"> Смоленской области.</w:t>
      </w:r>
    </w:p>
    <w:p w:rsidR="005A0BA8" w:rsidRPr="00440E3F" w:rsidRDefault="005A0BA8" w:rsidP="00227DC3">
      <w:pPr>
        <w:pStyle w:val="NoSpacing"/>
        <w:ind w:firstLine="851"/>
        <w:jc w:val="center"/>
        <w:rPr>
          <w:b/>
          <w:sz w:val="28"/>
          <w:szCs w:val="28"/>
        </w:rPr>
      </w:pP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48DB">
        <w:rPr>
          <w:sz w:val="28"/>
          <w:szCs w:val="28"/>
        </w:rPr>
        <w:t>1. Инвентаризация проводится Комиссией по проведению инвентаризации имущества</w:t>
      </w:r>
      <w:r w:rsidRPr="00B148DB">
        <w:rPr>
          <w:color w:val="2D2D2D"/>
          <w:sz w:val="28"/>
          <w:szCs w:val="28"/>
        </w:rPr>
        <w:t>,</w:t>
      </w:r>
      <w:r w:rsidRPr="00B148DB">
        <w:rPr>
          <w:sz w:val="28"/>
          <w:szCs w:val="28"/>
        </w:rPr>
        <w:t xml:space="preserve"> находящегося в собственности </w:t>
      </w:r>
      <w:r>
        <w:rPr>
          <w:sz w:val="28"/>
          <w:szCs w:val="28"/>
        </w:rPr>
        <w:t xml:space="preserve">Глинковского сельского поселения </w:t>
      </w:r>
      <w:r w:rsidRPr="00B148DB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B148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48DB">
        <w:rPr>
          <w:sz w:val="28"/>
          <w:szCs w:val="28"/>
        </w:rPr>
        <w:t xml:space="preserve"> Смоленской области (далее - Комиссия).</w:t>
      </w:r>
      <w:r w:rsidRPr="00B148DB">
        <w:rPr>
          <w:sz w:val="28"/>
          <w:szCs w:val="28"/>
        </w:rPr>
        <w:br/>
        <w:t>Состав комиссии и порядок ее работы устанавливаются нормативно-правовым актом Администрации муниципального образования «Глинковский район» Смоленской области.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148DB">
        <w:rPr>
          <w:sz w:val="28"/>
          <w:szCs w:val="28"/>
        </w:rPr>
        <w:t>До начала инвентаризации Комиссия проверяет:</w:t>
      </w:r>
      <w:r w:rsidRPr="00B148D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148DB">
        <w:rPr>
          <w:sz w:val="28"/>
          <w:szCs w:val="28"/>
        </w:rPr>
        <w:t xml:space="preserve">а) наличие документов, устанавливающих право собственности </w:t>
      </w:r>
      <w:r>
        <w:rPr>
          <w:sz w:val="28"/>
          <w:szCs w:val="28"/>
        </w:rPr>
        <w:t xml:space="preserve">Глинковского сельского поселения </w:t>
      </w:r>
      <w:r w:rsidRPr="00B148DB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B148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48DB">
        <w:rPr>
          <w:sz w:val="28"/>
          <w:szCs w:val="28"/>
        </w:rPr>
        <w:t xml:space="preserve"> Смоленской области на имущество, в том числе на имущество казны.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8DB">
        <w:rPr>
          <w:sz w:val="28"/>
          <w:szCs w:val="28"/>
        </w:rPr>
        <w:t>б) наличие и состояние технических (кадастровых) паспортов и другой технической документации;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 w:rsidRPr="00B148DB">
        <w:rPr>
          <w:sz w:val="28"/>
          <w:szCs w:val="28"/>
        </w:rPr>
        <w:t>в) наличие договоров, на основании которых имущество передано в пользование (безвозмездное, аренда) или на ответственное хранение.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48DB">
        <w:rPr>
          <w:sz w:val="28"/>
          <w:szCs w:val="28"/>
        </w:rPr>
        <w:t>3.Для решения возложенных задач Комиссия: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148DB">
        <w:rPr>
          <w:sz w:val="28"/>
          <w:szCs w:val="28"/>
        </w:rPr>
        <w:t xml:space="preserve"> определяет фактическое наличие недвижимого и движимого имущества, его состав и основные параметры при инвентаризации Комиссия путем обязательной сверки всей необходимой правовой и технической документации, а при необходимости, в случае расхождения фактических и учетных данных, комиссия предлагает проведение кадастровых и иных работ в установленном порядке;</w:t>
      </w:r>
      <w:r w:rsidRPr="00B148DB">
        <w:rPr>
          <w:sz w:val="28"/>
          <w:szCs w:val="28"/>
        </w:rPr>
        <w:br/>
      </w:r>
      <w:r>
        <w:rPr>
          <w:sz w:val="28"/>
          <w:szCs w:val="28"/>
        </w:rPr>
        <w:t xml:space="preserve">           б)</w:t>
      </w:r>
      <w:r w:rsidRPr="00B148DB">
        <w:rPr>
          <w:sz w:val="28"/>
          <w:szCs w:val="28"/>
        </w:rPr>
        <w:t xml:space="preserve"> при выходе в муниципальные нежилые помещения выявляет фактические технические характеристики муниципальных помещений, находящихся в реестре муниципальной собственности, в том числе в казне </w:t>
      </w:r>
      <w:r>
        <w:rPr>
          <w:sz w:val="28"/>
          <w:szCs w:val="28"/>
        </w:rPr>
        <w:t xml:space="preserve">Глинковского сельского поселения </w:t>
      </w:r>
      <w:r w:rsidRPr="00B148DB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B148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48DB">
        <w:rPr>
          <w:sz w:val="28"/>
          <w:szCs w:val="28"/>
        </w:rPr>
        <w:t xml:space="preserve"> Смоленской области;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148DB">
        <w:rPr>
          <w:sz w:val="28"/>
          <w:szCs w:val="28"/>
        </w:rPr>
        <w:t xml:space="preserve"> может привлекать к участию в обходах муниципальных нежилых помещений представителей заинтересованных организаций, экспертов и специалистов.</w:t>
      </w:r>
      <w:r w:rsidRPr="00B148DB">
        <w:rPr>
          <w:sz w:val="28"/>
          <w:szCs w:val="28"/>
        </w:rPr>
        <w:br/>
      </w:r>
      <w:r>
        <w:rPr>
          <w:sz w:val="28"/>
          <w:szCs w:val="28"/>
        </w:rPr>
        <w:t xml:space="preserve">           2.</w:t>
      </w:r>
      <w:r w:rsidRPr="00B148DB">
        <w:rPr>
          <w:sz w:val="28"/>
          <w:szCs w:val="28"/>
        </w:rPr>
        <w:t>4. При выявлении муниципальных нежилых помещений и сооружений в ходе инвентаризации, право муниципальной собственности на которые не зарегистрировано, в инвентаризационной описи производится соответствующая</w:t>
      </w:r>
      <w:r w:rsidRPr="00B148DB">
        <w:rPr>
          <w:color w:val="2D2D2D"/>
          <w:sz w:val="28"/>
          <w:szCs w:val="28"/>
        </w:rPr>
        <w:t xml:space="preserve"> запись.</w:t>
      </w:r>
      <w:r w:rsidRPr="00B148DB">
        <w:rPr>
          <w:color w:val="2D2D2D"/>
          <w:sz w:val="28"/>
          <w:szCs w:val="28"/>
        </w:rPr>
        <w:br/>
      </w:r>
      <w:r>
        <w:rPr>
          <w:sz w:val="28"/>
          <w:szCs w:val="28"/>
        </w:rPr>
        <w:t xml:space="preserve">         2.</w:t>
      </w:r>
      <w:r w:rsidRPr="00B148DB">
        <w:rPr>
          <w:sz w:val="28"/>
          <w:szCs w:val="28"/>
        </w:rPr>
        <w:t xml:space="preserve">5. Данные по объектам инвентаризации отражаются в инвентаризационных описях (приложения N 1, 2, 3), в акте инвентаризации объектов муниципальной собственности </w:t>
      </w:r>
      <w:r>
        <w:rPr>
          <w:sz w:val="28"/>
          <w:szCs w:val="28"/>
        </w:rPr>
        <w:t>Глинковского сельского поселения</w:t>
      </w:r>
      <w:r w:rsidRPr="00B148DB">
        <w:rPr>
          <w:sz w:val="28"/>
          <w:szCs w:val="28"/>
        </w:rPr>
        <w:t xml:space="preserve"> «Глинковский район» Смоленской области </w:t>
      </w:r>
      <w:r>
        <w:rPr>
          <w:sz w:val="28"/>
          <w:szCs w:val="28"/>
        </w:rPr>
        <w:t>(</w:t>
      </w:r>
      <w:r w:rsidRPr="00B148DB">
        <w:rPr>
          <w:sz w:val="28"/>
          <w:szCs w:val="28"/>
        </w:rPr>
        <w:t>приложение N 4).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B148DB">
        <w:rPr>
          <w:sz w:val="28"/>
          <w:szCs w:val="28"/>
        </w:rPr>
        <w:t>6. Инвентаризационная опись на объекты инвентаризации, а также акт инвентаризации объектов муниципальной собственности (далее - акт инвентаризации) подготавливаются непосредственно Комиссией в предусмотренном объеме, подписываются председателем и членами Комиссии.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48DB">
        <w:rPr>
          <w:sz w:val="28"/>
          <w:szCs w:val="28"/>
        </w:rPr>
        <w:t>7. Объекты инвентаризации вносятся в инвентаризационные описи по наименованиям в соответствии с их основным назначением. Если объект подвергся восстановлению, реконструкции, расширению или переоборудованию и вследствие этого изменилось его основное назначение, то он вносится в инвентаризационную опись под наименованием, соответствующим новому назначению, при наличии соответствующей технической документации, с указанием в примечании предыдущего наименования.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48DB">
        <w:rPr>
          <w:sz w:val="28"/>
          <w:szCs w:val="28"/>
        </w:rPr>
        <w:t>8. При выявлении несоответствия учетных данных фактическим в инвентаризационных описях отражаются фактические и учетные показатели, а в акте инвентаризации - факты несоответствия, выявленные в ходе инвентаризации.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B148DB">
        <w:rPr>
          <w:sz w:val="28"/>
          <w:szCs w:val="28"/>
        </w:rPr>
        <w:t>9.Оценка выявленных инвентаризацией неучтенных объектов инвентаризации при необходимости производится в соответствии с действующим законодательством об оценочной деятельности.</w:t>
      </w:r>
    </w:p>
    <w:p w:rsidR="005A0BA8" w:rsidRDefault="005A0BA8" w:rsidP="00440E3F">
      <w:pPr>
        <w:pStyle w:val="NoSpacing"/>
        <w:ind w:firstLine="851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2.</w:t>
      </w:r>
      <w:r w:rsidRPr="00B148DB">
        <w:rPr>
          <w:sz w:val="28"/>
          <w:szCs w:val="28"/>
        </w:rPr>
        <w:t>10. При выявлении фактов использования объектов инвентаризации без надлежащим образом оформленных прав Комиссия отражает данные факты в инвентаризационных описях</w:t>
      </w:r>
      <w:r w:rsidRPr="00B148DB">
        <w:rPr>
          <w:color w:val="2D2D2D"/>
          <w:sz w:val="28"/>
          <w:szCs w:val="28"/>
        </w:rPr>
        <w:t>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B148DB">
        <w:rPr>
          <w:sz w:val="28"/>
          <w:szCs w:val="28"/>
        </w:rPr>
        <w:t>11. При инвентаризации движимого имущества в инвентаризационной описи указывается местонахождение данного имущества.</w:t>
      </w:r>
    </w:p>
    <w:p w:rsidR="005A0BA8" w:rsidRDefault="005A0BA8" w:rsidP="00440E3F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B148DB">
        <w:rPr>
          <w:sz w:val="28"/>
          <w:szCs w:val="28"/>
        </w:rPr>
        <w:t>12. По факту недостачи объектов инвентаризации, при наличии виновных действий (бездействия) пользователя объектов инвентаризации, повлекших их утрату, Комиссия представляет информацию в уполномоченные органы для привлечения его к ответственности в соответствии с действующим законодательством.</w:t>
      </w:r>
      <w:r w:rsidRPr="00B148DB">
        <w:rPr>
          <w:color w:val="2D2D2D"/>
          <w:sz w:val="28"/>
          <w:szCs w:val="28"/>
        </w:rPr>
        <w:br/>
      </w:r>
      <w:r>
        <w:rPr>
          <w:sz w:val="28"/>
          <w:szCs w:val="28"/>
        </w:rPr>
        <w:t xml:space="preserve">         2.</w:t>
      </w:r>
      <w:r w:rsidRPr="00B148DB">
        <w:rPr>
          <w:sz w:val="28"/>
          <w:szCs w:val="28"/>
        </w:rPr>
        <w:t xml:space="preserve">13. На основании акта инвентаризации производится корректировка данных реестра муниципального имущества </w:t>
      </w:r>
      <w:r>
        <w:rPr>
          <w:sz w:val="28"/>
          <w:szCs w:val="28"/>
        </w:rPr>
        <w:t xml:space="preserve">Глинковского сельского поселения </w:t>
      </w:r>
      <w:r w:rsidRPr="00B148DB">
        <w:rPr>
          <w:sz w:val="28"/>
          <w:szCs w:val="28"/>
        </w:rPr>
        <w:t>Глинковск</w:t>
      </w:r>
      <w:r>
        <w:rPr>
          <w:sz w:val="28"/>
          <w:szCs w:val="28"/>
        </w:rPr>
        <w:t>ого</w:t>
      </w:r>
      <w:r w:rsidRPr="00B148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48DB">
        <w:rPr>
          <w:sz w:val="28"/>
          <w:szCs w:val="28"/>
        </w:rPr>
        <w:t xml:space="preserve"> Смоленской области в части состава и количества муниципального имущества. </w:t>
      </w:r>
    </w:p>
    <w:p w:rsidR="005A0BA8" w:rsidRPr="00B148DB" w:rsidRDefault="005A0BA8" w:rsidP="00440E3F">
      <w:pPr>
        <w:pStyle w:val="NoSpacing"/>
        <w:ind w:firstLine="851"/>
        <w:jc w:val="both"/>
        <w:rPr>
          <w:sz w:val="28"/>
          <w:szCs w:val="28"/>
        </w:rPr>
      </w:pPr>
    </w:p>
    <w:p w:rsidR="005A0BA8" w:rsidRDefault="005A0BA8" w:rsidP="00227DC3">
      <w:pPr>
        <w:pStyle w:val="NoSpacing"/>
        <w:ind w:firstLine="851"/>
        <w:jc w:val="center"/>
        <w:rPr>
          <w:b/>
          <w:sz w:val="28"/>
          <w:szCs w:val="28"/>
        </w:rPr>
      </w:pPr>
      <w:r w:rsidRPr="002D64E8">
        <w:rPr>
          <w:b/>
          <w:sz w:val="28"/>
          <w:szCs w:val="28"/>
        </w:rPr>
        <w:t>3. Порядок оформления и предоставления информации по итогам инвентаризации</w:t>
      </w:r>
    </w:p>
    <w:p w:rsidR="005A0BA8" w:rsidRPr="002D64E8" w:rsidRDefault="005A0BA8" w:rsidP="00227DC3">
      <w:pPr>
        <w:pStyle w:val="NoSpacing"/>
        <w:ind w:firstLine="851"/>
        <w:jc w:val="center"/>
        <w:rPr>
          <w:b/>
          <w:sz w:val="28"/>
          <w:szCs w:val="28"/>
        </w:rPr>
      </w:pPr>
    </w:p>
    <w:p w:rsidR="005A0BA8" w:rsidRDefault="005A0BA8" w:rsidP="00B148DB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48DB">
        <w:rPr>
          <w:sz w:val="28"/>
          <w:szCs w:val="28"/>
        </w:rPr>
        <w:t>1. Итоги инвентаризации оформляются инвентаризационными описями и актом инвентаризации, которые являются основными документами, подтверждающими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5A0BA8" w:rsidRDefault="005A0BA8" w:rsidP="00B148DB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48DB">
        <w:rPr>
          <w:sz w:val="28"/>
          <w:szCs w:val="28"/>
        </w:rPr>
        <w:t>2. Акт инвентаризации, инвентаризационные описи заполняются машинописным способом без исправлений и подчисток, прошиваются в единое дело, которое скрепляется печатью Администрации муниципального образования «Глинковский район» Смоленской области и подписью председателя Комиссии, с указанием количества листов.</w:t>
      </w:r>
    </w:p>
    <w:p w:rsidR="005A0BA8" w:rsidRDefault="005A0BA8" w:rsidP="00B148DB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48DB">
        <w:rPr>
          <w:sz w:val="28"/>
          <w:szCs w:val="28"/>
        </w:rPr>
        <w:t>3. Акт инвентаризации, инвентаризационные описи заполняются в одном экземпляре и хранятся в отделе по экономике Администрации муниципального образования «Глинковский район» Смоленской области (далее – отдел по экономике).</w:t>
      </w:r>
    </w:p>
    <w:p w:rsidR="005A0BA8" w:rsidRDefault="005A0BA8" w:rsidP="00B148DB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48DB">
        <w:rPr>
          <w:sz w:val="28"/>
          <w:szCs w:val="28"/>
        </w:rPr>
        <w:t>4. Акт инвентаризации утверждается Главой муниципального образования «Глинковский район» Смоленской области</w:t>
      </w:r>
      <w:r>
        <w:rPr>
          <w:sz w:val="28"/>
          <w:szCs w:val="28"/>
        </w:rPr>
        <w:t>.</w:t>
      </w:r>
    </w:p>
    <w:p w:rsidR="005A0BA8" w:rsidRDefault="005A0BA8" w:rsidP="00B148DB">
      <w:pPr>
        <w:pStyle w:val="NoSpacing"/>
        <w:ind w:firstLine="851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3.</w:t>
      </w:r>
      <w:r w:rsidRPr="00B148DB">
        <w:rPr>
          <w:sz w:val="28"/>
          <w:szCs w:val="28"/>
        </w:rPr>
        <w:t>5. В случае если после инвентаризации обнаружены ошибки в инвентаризационных описях, акте инвентаризации, лицо, их обнаружившее, должно немедленно заявить об этом председателю Комиссии</w:t>
      </w:r>
      <w:r w:rsidRPr="00B148DB">
        <w:rPr>
          <w:color w:val="2D2D2D"/>
          <w:sz w:val="28"/>
          <w:szCs w:val="28"/>
        </w:rPr>
        <w:t>.</w:t>
      </w:r>
    </w:p>
    <w:p w:rsidR="005A0BA8" w:rsidRDefault="005A0BA8" w:rsidP="00B148DB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B148DB">
        <w:rPr>
          <w:sz w:val="28"/>
          <w:szCs w:val="28"/>
        </w:rPr>
        <w:t>6.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Комиссии.</w:t>
      </w:r>
    </w:p>
    <w:p w:rsidR="005A0BA8" w:rsidRDefault="005A0BA8" w:rsidP="00B148DB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B148DB">
        <w:rPr>
          <w:sz w:val="28"/>
          <w:szCs w:val="28"/>
        </w:rPr>
        <w:t xml:space="preserve">7. По итогам инвентаризации Комиссия направляет материалы инвентаризации в отдел по экономике для корректировки данных реестра муниципального имущества </w:t>
      </w:r>
      <w:r>
        <w:rPr>
          <w:sz w:val="28"/>
          <w:szCs w:val="28"/>
        </w:rPr>
        <w:t>Глинковского сельского поселения</w:t>
      </w:r>
      <w:r w:rsidRPr="00B148DB">
        <w:rPr>
          <w:sz w:val="28"/>
          <w:szCs w:val="28"/>
        </w:rPr>
        <w:t xml:space="preserve"> Глинковск</w:t>
      </w:r>
      <w:r>
        <w:rPr>
          <w:sz w:val="28"/>
          <w:szCs w:val="28"/>
        </w:rPr>
        <w:t>ого</w:t>
      </w:r>
      <w:r w:rsidRPr="00B148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48DB">
        <w:rPr>
          <w:sz w:val="28"/>
          <w:szCs w:val="28"/>
        </w:rPr>
        <w:t xml:space="preserve"> Смоленской области.</w:t>
      </w:r>
    </w:p>
    <w:p w:rsidR="005A0BA8" w:rsidRPr="00B148DB" w:rsidRDefault="005A0BA8" w:rsidP="00B148DB">
      <w:pPr>
        <w:pStyle w:val="NoSpacing"/>
        <w:ind w:firstLine="851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3.</w:t>
      </w:r>
      <w:r w:rsidRPr="00B148DB">
        <w:rPr>
          <w:sz w:val="28"/>
          <w:szCs w:val="28"/>
        </w:rPr>
        <w:t>8. На основании акта инвентаризации отделом по экономике совместно с другими отраслевыми органами муниципального образования «Глинковский район» Смоленской области, которые принимали участие в инвентаризации муниципального имущества, разрабатывается комплекс мер по устранению высказанных замечаний и реализации внесенных предложений по эффективному использованию муниципального имущества.</w:t>
      </w:r>
    </w:p>
    <w:p w:rsidR="005A0BA8" w:rsidRPr="00B148DB" w:rsidRDefault="005A0BA8" w:rsidP="00B148DB">
      <w:pPr>
        <w:pStyle w:val="NoSpacing"/>
        <w:rPr>
          <w:color w:val="2D2D2D"/>
          <w:sz w:val="28"/>
          <w:szCs w:val="28"/>
        </w:rPr>
      </w:pPr>
    </w:p>
    <w:p w:rsidR="005A0BA8" w:rsidRPr="00B148DB" w:rsidRDefault="005A0BA8" w:rsidP="00B148DB">
      <w:pPr>
        <w:pStyle w:val="NoSpacing"/>
        <w:rPr>
          <w:color w:val="2D2D2D"/>
          <w:sz w:val="28"/>
          <w:szCs w:val="28"/>
        </w:rPr>
      </w:pPr>
    </w:p>
    <w:p w:rsidR="005A0BA8" w:rsidRPr="00B148DB" w:rsidRDefault="005A0BA8" w:rsidP="00B148DB">
      <w:pPr>
        <w:pStyle w:val="NoSpacing"/>
        <w:rPr>
          <w:color w:val="2D2D2D"/>
          <w:sz w:val="28"/>
          <w:szCs w:val="28"/>
        </w:rPr>
      </w:pPr>
    </w:p>
    <w:p w:rsidR="005A0BA8" w:rsidRPr="00B148DB" w:rsidRDefault="005A0BA8" w:rsidP="00B148DB">
      <w:pPr>
        <w:pStyle w:val="NoSpacing"/>
        <w:rPr>
          <w:color w:val="2D2D2D"/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</w:p>
    <w:p w:rsidR="005A0BA8" w:rsidRDefault="005A0BA8" w:rsidP="00D64F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9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5A0BA8" w:rsidRDefault="005A0BA8" w:rsidP="00D64F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F0C9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EF0C9F">
        <w:rPr>
          <w:sz w:val="28"/>
          <w:szCs w:val="28"/>
        </w:rPr>
        <w:t>дминистрации</w:t>
      </w:r>
    </w:p>
    <w:p w:rsidR="005A0BA8" w:rsidRDefault="005A0BA8" w:rsidP="00D64F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5A0BA8" w:rsidRPr="00EF0C9F" w:rsidRDefault="005A0BA8" w:rsidP="00D64F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«Глинковский район» Смоленской области</w:t>
      </w:r>
    </w:p>
    <w:p w:rsidR="005A0BA8" w:rsidRDefault="005A0BA8" w:rsidP="00D64F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EF0C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25.11. </w:t>
      </w:r>
      <w:r w:rsidRPr="00EF0C9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F0C9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452</w:t>
      </w:r>
    </w:p>
    <w:p w:rsidR="005A0BA8" w:rsidRPr="00B148DB" w:rsidRDefault="005A0BA8" w:rsidP="00D64FE5">
      <w:pPr>
        <w:pStyle w:val="NoSpacing"/>
        <w:jc w:val="right"/>
        <w:rPr>
          <w:color w:val="2D2D2D"/>
          <w:sz w:val="28"/>
          <w:szCs w:val="28"/>
        </w:rPr>
      </w:pPr>
    </w:p>
    <w:p w:rsidR="005A0BA8" w:rsidRDefault="005A0BA8" w:rsidP="004F4083">
      <w:pPr>
        <w:ind w:firstLine="709"/>
        <w:jc w:val="both"/>
        <w:rPr>
          <w:color w:val="2D2D2D"/>
        </w:rPr>
      </w:pPr>
    </w:p>
    <w:p w:rsidR="005A0BA8" w:rsidRDefault="005A0BA8" w:rsidP="004F4083">
      <w:pPr>
        <w:ind w:firstLine="709"/>
        <w:jc w:val="both"/>
        <w:rPr>
          <w:color w:val="2D2D2D"/>
        </w:rPr>
      </w:pPr>
    </w:p>
    <w:p w:rsidR="005A0BA8" w:rsidRPr="00D64FE5" w:rsidRDefault="005A0BA8" w:rsidP="00D64FE5">
      <w:pPr>
        <w:ind w:firstLine="709"/>
        <w:jc w:val="center"/>
        <w:rPr>
          <w:b/>
          <w:color w:val="2D2D2D"/>
          <w:sz w:val="28"/>
          <w:szCs w:val="28"/>
        </w:rPr>
      </w:pPr>
      <w:r w:rsidRPr="00D64FE5">
        <w:rPr>
          <w:b/>
          <w:color w:val="2D2D2D"/>
          <w:sz w:val="28"/>
          <w:szCs w:val="28"/>
        </w:rPr>
        <w:t>СОСТАВ</w:t>
      </w:r>
    </w:p>
    <w:p w:rsidR="005A0BA8" w:rsidRPr="00D64FE5" w:rsidRDefault="005A0BA8" w:rsidP="00D64FE5">
      <w:pPr>
        <w:ind w:firstLine="709"/>
        <w:jc w:val="center"/>
        <w:rPr>
          <w:b/>
          <w:color w:val="2D2D2D"/>
        </w:rPr>
      </w:pPr>
      <w:r w:rsidRPr="00D64FE5">
        <w:rPr>
          <w:b/>
          <w:sz w:val="28"/>
          <w:szCs w:val="28"/>
        </w:rPr>
        <w:t>комиссии по проведению инвентаризации имущества</w:t>
      </w:r>
      <w:r w:rsidRPr="00D64FE5">
        <w:rPr>
          <w:b/>
          <w:color w:val="2D2D2D"/>
          <w:sz w:val="28"/>
          <w:szCs w:val="28"/>
        </w:rPr>
        <w:t>,</w:t>
      </w:r>
      <w:r w:rsidRPr="00D64FE5">
        <w:rPr>
          <w:b/>
          <w:sz w:val="28"/>
          <w:szCs w:val="28"/>
        </w:rPr>
        <w:t xml:space="preserve"> находящегося в собственности </w:t>
      </w:r>
      <w:r>
        <w:rPr>
          <w:b/>
          <w:sz w:val="28"/>
          <w:szCs w:val="28"/>
        </w:rPr>
        <w:t xml:space="preserve">Глинковского сельского поселения </w:t>
      </w:r>
      <w:r w:rsidRPr="00D64FE5">
        <w:rPr>
          <w:b/>
          <w:sz w:val="28"/>
          <w:szCs w:val="28"/>
        </w:rPr>
        <w:t>Глинковск</w:t>
      </w:r>
      <w:r>
        <w:rPr>
          <w:b/>
          <w:sz w:val="28"/>
          <w:szCs w:val="28"/>
        </w:rPr>
        <w:t>ого</w:t>
      </w:r>
      <w:r w:rsidRPr="00D64FE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64FE5">
        <w:rPr>
          <w:b/>
          <w:sz w:val="28"/>
          <w:szCs w:val="28"/>
        </w:rPr>
        <w:t xml:space="preserve"> Смоленской области</w:t>
      </w:r>
    </w:p>
    <w:p w:rsidR="005A0BA8" w:rsidRDefault="005A0BA8" w:rsidP="004F4083">
      <w:pPr>
        <w:ind w:firstLine="709"/>
        <w:jc w:val="both"/>
        <w:rPr>
          <w:color w:val="2D2D2D"/>
        </w:rPr>
      </w:pPr>
    </w:p>
    <w:p w:rsidR="005A0BA8" w:rsidRDefault="005A0BA8" w:rsidP="004F4083">
      <w:pPr>
        <w:ind w:firstLine="709"/>
        <w:jc w:val="both"/>
        <w:rPr>
          <w:color w:val="2D2D2D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Саулина Галина Александровна</w:t>
            </w: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- заместитель Главы муниципального образования «Глинковский район» Смоленской области, председатель комиссии</w:t>
            </w:r>
          </w:p>
        </w:tc>
      </w:tr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Ларионова Елена Александровна</w:t>
            </w: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- ведущий специалист отдела по экономике и комплексному развитию Администрации, секретарь комиссии</w:t>
            </w:r>
          </w:p>
        </w:tc>
      </w:tr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</w:p>
        </w:tc>
      </w:tr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Ильюхина Людмила Константиновна</w:t>
            </w:r>
          </w:p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- начальник отдела по экономике и комплексному развитию Администрации</w:t>
            </w:r>
          </w:p>
        </w:tc>
      </w:tr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Макаренков Константин Александрович</w:t>
            </w:r>
          </w:p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- главный специалист отдела по экономике и комплексному развитию Администрации</w:t>
            </w:r>
          </w:p>
        </w:tc>
      </w:tr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Медведева Роза Михайловна</w:t>
            </w: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- начальник отдела по культуре Администрации</w:t>
            </w:r>
          </w:p>
        </w:tc>
      </w:tr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Бетремеева Людмила Алексеевна</w:t>
            </w:r>
          </w:p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- начальник отдела по образованию Администрации</w:t>
            </w:r>
          </w:p>
        </w:tc>
      </w:tr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Руководители подведомственных организаций</w:t>
            </w:r>
          </w:p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- по согласованию</w:t>
            </w:r>
          </w:p>
        </w:tc>
      </w:tr>
      <w:tr w:rsidR="005A0BA8" w:rsidTr="003367C0">
        <w:tc>
          <w:tcPr>
            <w:tcW w:w="3936" w:type="dxa"/>
          </w:tcPr>
          <w:p w:rsidR="005A0BA8" w:rsidRPr="003367C0" w:rsidRDefault="005A0BA8" w:rsidP="009F3B26">
            <w:pPr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5635" w:type="dxa"/>
          </w:tcPr>
          <w:p w:rsidR="005A0BA8" w:rsidRPr="003367C0" w:rsidRDefault="005A0BA8" w:rsidP="003367C0">
            <w:pPr>
              <w:jc w:val="both"/>
              <w:rPr>
                <w:color w:val="2D2D2D"/>
                <w:sz w:val="28"/>
                <w:szCs w:val="28"/>
              </w:rPr>
            </w:pPr>
            <w:r w:rsidRPr="003367C0">
              <w:rPr>
                <w:color w:val="2D2D2D"/>
                <w:sz w:val="28"/>
                <w:szCs w:val="28"/>
              </w:rPr>
              <w:t>- по согласованию</w:t>
            </w:r>
          </w:p>
        </w:tc>
      </w:tr>
    </w:tbl>
    <w:p w:rsidR="005A0BA8" w:rsidRDefault="005A0BA8" w:rsidP="004F4083">
      <w:pPr>
        <w:ind w:firstLine="709"/>
        <w:jc w:val="both"/>
        <w:rPr>
          <w:color w:val="2D2D2D"/>
        </w:rPr>
      </w:pPr>
    </w:p>
    <w:p w:rsidR="005A0BA8" w:rsidRDefault="005A0BA8" w:rsidP="004F4083">
      <w:pPr>
        <w:ind w:firstLine="709"/>
        <w:jc w:val="both"/>
        <w:rPr>
          <w:color w:val="2D2D2D"/>
        </w:rPr>
      </w:pPr>
    </w:p>
    <w:p w:rsidR="005A0BA8" w:rsidRPr="004F4083" w:rsidRDefault="005A0BA8" w:rsidP="004F4083">
      <w:pPr>
        <w:ind w:firstLine="709"/>
        <w:jc w:val="both"/>
        <w:rPr>
          <w:color w:val="2D2D2D"/>
        </w:rPr>
      </w:pPr>
    </w:p>
    <w:p w:rsidR="005A0BA8" w:rsidRDefault="005A0BA8" w:rsidP="002005FB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  <w:sectPr w:rsidR="005A0BA8" w:rsidSect="00227DC3">
          <w:pgSz w:w="11906" w:h="16838"/>
          <w:pgMar w:top="851" w:right="567" w:bottom="567" w:left="1134" w:header="113" w:footer="709" w:gutter="0"/>
          <w:cols w:space="708"/>
          <w:docGrid w:linePitch="360"/>
        </w:sectPr>
      </w:pPr>
    </w:p>
    <w:p w:rsidR="005A0BA8" w:rsidRDefault="005A0BA8" w:rsidP="00401F20">
      <w:pPr>
        <w:pStyle w:val="NoSpacing"/>
        <w:jc w:val="right"/>
      </w:pPr>
      <w:r w:rsidRPr="009774B1">
        <w:rPr>
          <w:color w:val="2D2D2D"/>
        </w:rPr>
        <w:t>Приложение N 1</w:t>
      </w:r>
      <w:r w:rsidRPr="009774B1">
        <w:rPr>
          <w:color w:val="2D2D2D"/>
        </w:rPr>
        <w:br/>
      </w:r>
    </w:p>
    <w:p w:rsidR="005A0BA8" w:rsidRPr="00401F20" w:rsidRDefault="005A0BA8" w:rsidP="00401F20">
      <w:pPr>
        <w:pStyle w:val="NoSpacing"/>
        <w:jc w:val="center"/>
        <w:rPr>
          <w:b/>
        </w:rPr>
      </w:pPr>
      <w:r w:rsidRPr="00401F20">
        <w:rPr>
          <w:b/>
        </w:rPr>
        <w:t>ИНВЕНТАРИЗАЦИОННАЯ ОПИСЬ N 1</w:t>
      </w:r>
    </w:p>
    <w:p w:rsidR="005A0BA8" w:rsidRPr="009774B1" w:rsidRDefault="005A0BA8" w:rsidP="00401F20">
      <w:pPr>
        <w:pStyle w:val="NoSpacing"/>
        <w:jc w:val="center"/>
        <w:rPr>
          <w:color w:val="2D2D2D"/>
        </w:rPr>
      </w:pPr>
      <w:r w:rsidRPr="009774B1">
        <w:t xml:space="preserve">по объектам муниципального имущества </w:t>
      </w:r>
      <w:r w:rsidRPr="009774B1">
        <w:rPr>
          <w:color w:val="2D2D2D"/>
        </w:rPr>
        <w:br/>
      </w:r>
      <w:r w:rsidRPr="009774B1">
        <w:rPr>
          <w:color w:val="242424"/>
        </w:rPr>
        <w:t>СВЕДЕНИЯ О НЕДВИЖИМОМ ИМУЩЕСТВЕ</w:t>
      </w:r>
      <w:r>
        <w:rPr>
          <w:color w:val="242424"/>
        </w:rPr>
        <w:t xml:space="preserve"> </w:t>
      </w:r>
      <w:r w:rsidRPr="009774B1">
        <w:rPr>
          <w:color w:val="2D2D2D"/>
        </w:rPr>
        <w:t>по состоянию на ___________________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757"/>
        <w:gridCol w:w="1076"/>
        <w:gridCol w:w="605"/>
        <w:gridCol w:w="1062"/>
        <w:gridCol w:w="763"/>
        <w:gridCol w:w="696"/>
        <w:gridCol w:w="922"/>
        <w:gridCol w:w="72"/>
        <w:gridCol w:w="851"/>
        <w:gridCol w:w="855"/>
        <w:gridCol w:w="849"/>
        <w:gridCol w:w="763"/>
        <w:gridCol w:w="696"/>
        <w:gridCol w:w="922"/>
        <w:gridCol w:w="923"/>
        <w:gridCol w:w="1087"/>
        <w:gridCol w:w="1418"/>
      </w:tblGrid>
      <w:tr w:rsidR="005A0BA8" w:rsidRPr="009774B1" w:rsidTr="00401F20">
        <w:trPr>
          <w:trHeight w:val="15"/>
        </w:trPr>
        <w:tc>
          <w:tcPr>
            <w:tcW w:w="851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757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1076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605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1062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763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696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922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923" w:type="dxa"/>
            <w:gridSpan w:val="2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855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849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763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696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922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923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1087" w:type="dxa"/>
          </w:tcPr>
          <w:p w:rsidR="005A0BA8" w:rsidRPr="009774B1" w:rsidRDefault="005A0BA8" w:rsidP="009774B1">
            <w:pPr>
              <w:pStyle w:val="NoSpacing"/>
            </w:pPr>
          </w:p>
        </w:tc>
        <w:tc>
          <w:tcPr>
            <w:tcW w:w="1418" w:type="dxa"/>
          </w:tcPr>
          <w:p w:rsidR="005A0BA8" w:rsidRPr="009774B1" w:rsidRDefault="005A0BA8" w:rsidP="009774B1">
            <w:pPr>
              <w:pStyle w:val="NoSpacing"/>
            </w:pPr>
          </w:p>
        </w:tc>
      </w:tr>
      <w:tr w:rsidR="005A0BA8" w:rsidRPr="009774B1" w:rsidTr="00401F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Номер п/п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Реестровый N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Наименование, назначение и краткая характеристика объекта, год в.в.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Адрес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5728FA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 xml:space="preserve">Постановление о принятии объекта </w:t>
            </w:r>
            <w:r>
              <w:rPr>
                <w:color w:val="2D2D2D"/>
                <w:sz w:val="18"/>
                <w:szCs w:val="18"/>
              </w:rPr>
              <w:t xml:space="preserve">в собственность </w:t>
            </w:r>
            <w:r w:rsidRPr="007361D7">
              <w:rPr>
                <w:color w:val="2D2D2D"/>
                <w:sz w:val="18"/>
                <w:szCs w:val="18"/>
              </w:rPr>
              <w:t>дата/номер</w:t>
            </w:r>
          </w:p>
        </w:tc>
        <w:tc>
          <w:tcPr>
            <w:tcW w:w="50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По данным реестрового учета</w:t>
            </w:r>
          </w:p>
        </w:tc>
        <w:tc>
          <w:tcPr>
            <w:tcW w:w="4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Фактическое наличие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Результат инвентаризации</w:t>
            </w:r>
          </w:p>
        </w:tc>
      </w:tr>
      <w:tr w:rsidR="005A0BA8" w:rsidRPr="009774B1" w:rsidTr="00401F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площадь, кв. 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тех. паспорт (план)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наличие гос. регистрации права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вид пользования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площадь, кв. 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тех. паспорт (план)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наличие гос. регистрации права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вид пользования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состояние объекта, крайне неуд., неуд., уд, хор., отл.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</w:tr>
      <w:tr w:rsidR="005A0BA8" w:rsidRPr="009774B1" w:rsidTr="00401F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17</w:t>
            </w:r>
          </w:p>
        </w:tc>
      </w:tr>
      <w:tr w:rsidR="005A0BA8" w:rsidRPr="009774B1" w:rsidTr="00401F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</w:tr>
      <w:tr w:rsidR="005A0BA8" w:rsidRPr="009774B1" w:rsidTr="00401F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</w:tr>
      <w:tr w:rsidR="005A0BA8" w:rsidRPr="009774B1" w:rsidTr="00401F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...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</w:tr>
      <w:tr w:rsidR="005A0BA8" w:rsidRPr="009774B1" w:rsidTr="00401F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color w:val="2D2D2D"/>
                <w:sz w:val="18"/>
                <w:szCs w:val="18"/>
              </w:rPr>
            </w:pPr>
            <w:r w:rsidRPr="007361D7">
              <w:rPr>
                <w:color w:val="2D2D2D"/>
                <w:sz w:val="18"/>
                <w:szCs w:val="18"/>
              </w:rPr>
              <w:t>ИТОГО: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7361D7" w:rsidRDefault="005A0BA8" w:rsidP="009774B1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5A0BA8" w:rsidRDefault="005A0BA8" w:rsidP="009774B1">
      <w:pPr>
        <w:pStyle w:val="NoSpacing"/>
      </w:pPr>
      <w:r w:rsidRPr="009774B1">
        <w:rPr>
          <w:color w:val="2D2D2D"/>
        </w:rPr>
        <w:br/>
      </w:r>
      <w:r w:rsidRPr="007361D7">
        <w:t>Председатель комиссии __________________ ________________________</w:t>
      </w:r>
      <w:r w:rsidRPr="007361D7">
        <w:br/>
      </w:r>
      <w:r w:rsidRPr="007361D7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7361D7">
        <w:rPr>
          <w:sz w:val="16"/>
          <w:szCs w:val="16"/>
        </w:rPr>
        <w:t xml:space="preserve">   (подпись)          (расшифровка подписи)</w:t>
      </w:r>
      <w:r w:rsidRPr="007361D7">
        <w:br/>
        <w:t xml:space="preserve">Члены комиссии __________________ </w:t>
      </w:r>
      <w:r>
        <w:t xml:space="preserve">            </w:t>
      </w:r>
      <w:r w:rsidRPr="007361D7">
        <w:t>________________________</w:t>
      </w:r>
    </w:p>
    <w:p w:rsidR="005A0BA8" w:rsidRDefault="005A0BA8" w:rsidP="009774B1">
      <w:pPr>
        <w:pStyle w:val="NoSpacing"/>
        <w:rPr>
          <w:sz w:val="16"/>
          <w:szCs w:val="16"/>
        </w:rPr>
      </w:pPr>
      <w:r>
        <w:t xml:space="preserve">                                            </w:t>
      </w:r>
      <w:r w:rsidRPr="007361D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</w:t>
      </w:r>
      <w:r w:rsidRPr="007361D7">
        <w:rPr>
          <w:sz w:val="16"/>
          <w:szCs w:val="16"/>
        </w:rPr>
        <w:t> (расшифровка подписи)</w:t>
      </w:r>
    </w:p>
    <w:p w:rsidR="005A0BA8" w:rsidRDefault="005A0BA8" w:rsidP="00401F20">
      <w:pPr>
        <w:pStyle w:val="NoSpacing"/>
      </w:pPr>
      <w:r w:rsidRPr="007361D7">
        <w:t xml:space="preserve">__________________ </w:t>
      </w:r>
      <w:r>
        <w:t xml:space="preserve">            </w:t>
      </w:r>
      <w:r w:rsidRPr="007361D7">
        <w:t>_______________________</w:t>
      </w:r>
    </w:p>
    <w:p w:rsidR="005A0BA8" w:rsidRPr="00401F20" w:rsidRDefault="005A0BA8" w:rsidP="00401F20">
      <w:pPr>
        <w:pStyle w:val="NoSpacing"/>
      </w:pPr>
      <w:r>
        <w:t xml:space="preserve">                        </w:t>
      </w:r>
      <w:r w:rsidRPr="007361D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</w:t>
      </w:r>
      <w:r w:rsidRPr="007361D7">
        <w:rPr>
          <w:sz w:val="16"/>
          <w:szCs w:val="16"/>
        </w:rPr>
        <w:t> (расшифровка подписи)</w:t>
      </w:r>
    </w:p>
    <w:p w:rsidR="005A0BA8" w:rsidRDefault="005A0BA8" w:rsidP="00401F20">
      <w:pPr>
        <w:pStyle w:val="NoSpacing"/>
      </w:pPr>
      <w:r w:rsidRPr="007361D7">
        <w:t xml:space="preserve">__________________ </w:t>
      </w:r>
      <w:r>
        <w:t xml:space="preserve">            </w:t>
      </w:r>
      <w:r w:rsidRPr="007361D7">
        <w:t>________________________</w:t>
      </w:r>
    </w:p>
    <w:p w:rsidR="005A0BA8" w:rsidRDefault="005A0BA8" w:rsidP="00401F20">
      <w:pPr>
        <w:pStyle w:val="NoSpacing"/>
        <w:rPr>
          <w:sz w:val="16"/>
          <w:szCs w:val="16"/>
        </w:rPr>
      </w:pPr>
      <w:r>
        <w:t xml:space="preserve">                        </w:t>
      </w:r>
      <w:r w:rsidRPr="007361D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</w:t>
      </w:r>
      <w:r w:rsidRPr="007361D7">
        <w:rPr>
          <w:sz w:val="16"/>
          <w:szCs w:val="16"/>
        </w:rPr>
        <w:t> (расшифровка подписи)</w:t>
      </w:r>
    </w:p>
    <w:p w:rsidR="005A0BA8" w:rsidRDefault="005A0BA8" w:rsidP="00401F20">
      <w:pPr>
        <w:pStyle w:val="NoSpacing"/>
      </w:pPr>
      <w:r w:rsidRPr="007361D7">
        <w:t xml:space="preserve">__________________ </w:t>
      </w:r>
      <w:r>
        <w:t xml:space="preserve">            </w:t>
      </w:r>
      <w:r w:rsidRPr="007361D7">
        <w:t>________________________</w:t>
      </w:r>
    </w:p>
    <w:p w:rsidR="005A0BA8" w:rsidRDefault="005A0BA8" w:rsidP="00401F20">
      <w:pPr>
        <w:pStyle w:val="NoSpacing"/>
        <w:rPr>
          <w:sz w:val="16"/>
          <w:szCs w:val="16"/>
        </w:rPr>
      </w:pPr>
      <w:r>
        <w:t xml:space="preserve">                      </w:t>
      </w:r>
      <w:r w:rsidRPr="007361D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</w:t>
      </w:r>
      <w:r w:rsidRPr="007361D7">
        <w:rPr>
          <w:sz w:val="16"/>
          <w:szCs w:val="16"/>
        </w:rPr>
        <w:t> (расшифровка подписи)</w:t>
      </w:r>
    </w:p>
    <w:p w:rsidR="005A0BA8" w:rsidRDefault="005A0BA8" w:rsidP="00401F20">
      <w:pPr>
        <w:pStyle w:val="NoSpacing"/>
      </w:pPr>
      <w:r w:rsidRPr="007361D7">
        <w:t xml:space="preserve">__________________ </w:t>
      </w:r>
      <w:r>
        <w:t xml:space="preserve">            </w:t>
      </w:r>
      <w:r w:rsidRPr="007361D7">
        <w:t>________________________</w:t>
      </w:r>
    </w:p>
    <w:p w:rsidR="005A0BA8" w:rsidRPr="009774B1" w:rsidRDefault="005A0BA8" w:rsidP="00401F20">
      <w:pPr>
        <w:pStyle w:val="NoSpacing"/>
        <w:rPr>
          <w:color w:val="2D2D2D"/>
        </w:rPr>
      </w:pPr>
      <w:r>
        <w:t xml:space="preserve">                                            </w:t>
      </w:r>
      <w:r>
        <w:tab/>
      </w:r>
      <w:r w:rsidRPr="007361D7">
        <w:br/>
      </w:r>
      <w:r w:rsidRPr="007361D7">
        <w:br/>
      </w:r>
      <w:r w:rsidRPr="007361D7">
        <w:br/>
      </w:r>
    </w:p>
    <w:p w:rsidR="005A0BA8" w:rsidRDefault="005A0BA8" w:rsidP="00401F20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</w:rPr>
      </w:pPr>
    </w:p>
    <w:p w:rsidR="005A0BA8" w:rsidRPr="00425562" w:rsidRDefault="005A0BA8" w:rsidP="00401F20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</w:rPr>
      </w:pPr>
      <w:r w:rsidRPr="00425562">
        <w:rPr>
          <w:color w:val="4C4C4C"/>
          <w:spacing w:val="2"/>
        </w:rPr>
        <w:t>Приложение N 2.</w:t>
      </w:r>
    </w:p>
    <w:p w:rsidR="005A0BA8" w:rsidRDefault="005A0BA8" w:rsidP="00CC2F9B">
      <w:pPr>
        <w:pStyle w:val="NoSpacing"/>
        <w:jc w:val="center"/>
        <w:rPr>
          <w:b/>
        </w:rPr>
      </w:pPr>
      <w:r w:rsidRPr="00CC2F9B">
        <w:rPr>
          <w:b/>
        </w:rPr>
        <w:t>ИНВЕНТАРИЗАЦИОННАЯ ОПИСЬ N 2</w:t>
      </w:r>
    </w:p>
    <w:p w:rsidR="005A0BA8" w:rsidRPr="00CC2F9B" w:rsidRDefault="005A0BA8" w:rsidP="00CC2F9B">
      <w:pPr>
        <w:pStyle w:val="NoSpacing"/>
        <w:jc w:val="center"/>
      </w:pPr>
      <w:r w:rsidRPr="00CC2F9B">
        <w:t xml:space="preserve">по объектам муниципального имущества </w:t>
      </w:r>
    </w:p>
    <w:p w:rsidR="005A0BA8" w:rsidRPr="00CC2F9B" w:rsidRDefault="005A0BA8" w:rsidP="00CC2F9B">
      <w:pPr>
        <w:pStyle w:val="NoSpacing"/>
        <w:rPr>
          <w:color w:val="242424"/>
        </w:rPr>
      </w:pPr>
      <w:r w:rsidRPr="00CC2F9B">
        <w:rPr>
          <w:color w:val="242424"/>
        </w:rPr>
        <w:t>СВЕДЕНИЯ О ЦЕННЫХ БУМАГАХ И ДОЛЯХ УЧАСТИЯ В УСТАВНЫХ КАПИТАЛАХ ХОЗЯЙСТВЕННЫХ ОБЩЕСТВ</w:t>
      </w:r>
    </w:p>
    <w:p w:rsidR="005A0BA8" w:rsidRPr="004F4083" w:rsidRDefault="005A0BA8" w:rsidP="00401F20">
      <w:pPr>
        <w:rPr>
          <w:color w:val="2D2D2D"/>
        </w:rPr>
      </w:pPr>
      <w:r w:rsidRPr="004F4083">
        <w:rPr>
          <w:color w:val="2D2D2D"/>
        </w:rPr>
        <w:t>по состоянию на ___________________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0"/>
        <w:gridCol w:w="905"/>
        <w:gridCol w:w="1161"/>
        <w:gridCol w:w="616"/>
        <w:gridCol w:w="1089"/>
        <w:gridCol w:w="606"/>
        <w:gridCol w:w="998"/>
        <w:gridCol w:w="1141"/>
        <w:gridCol w:w="558"/>
        <w:gridCol w:w="857"/>
        <w:gridCol w:w="606"/>
        <w:gridCol w:w="998"/>
        <w:gridCol w:w="1141"/>
        <w:gridCol w:w="558"/>
        <w:gridCol w:w="857"/>
        <w:gridCol w:w="606"/>
        <w:gridCol w:w="1133"/>
      </w:tblGrid>
      <w:tr w:rsidR="005A0BA8" w:rsidRPr="004F4083" w:rsidTr="002005FB">
        <w:trPr>
          <w:trHeight w:val="15"/>
        </w:trPr>
        <w:tc>
          <w:tcPr>
            <w:tcW w:w="924" w:type="dxa"/>
          </w:tcPr>
          <w:p w:rsidR="005A0BA8" w:rsidRPr="004F4083" w:rsidRDefault="005A0BA8" w:rsidP="00401F20"/>
        </w:tc>
        <w:tc>
          <w:tcPr>
            <w:tcW w:w="1294" w:type="dxa"/>
          </w:tcPr>
          <w:p w:rsidR="005A0BA8" w:rsidRPr="004F4083" w:rsidRDefault="005A0BA8" w:rsidP="00401F20"/>
        </w:tc>
        <w:tc>
          <w:tcPr>
            <w:tcW w:w="1663" w:type="dxa"/>
          </w:tcPr>
          <w:p w:rsidR="005A0BA8" w:rsidRPr="004F4083" w:rsidRDefault="005A0BA8" w:rsidP="00401F20"/>
        </w:tc>
        <w:tc>
          <w:tcPr>
            <w:tcW w:w="739" w:type="dxa"/>
          </w:tcPr>
          <w:p w:rsidR="005A0BA8" w:rsidRPr="004F4083" w:rsidRDefault="005A0BA8" w:rsidP="00401F20"/>
        </w:tc>
        <w:tc>
          <w:tcPr>
            <w:tcW w:w="1663" w:type="dxa"/>
          </w:tcPr>
          <w:p w:rsidR="005A0BA8" w:rsidRPr="004F4083" w:rsidRDefault="005A0BA8" w:rsidP="00401F20"/>
        </w:tc>
        <w:tc>
          <w:tcPr>
            <w:tcW w:w="924" w:type="dxa"/>
          </w:tcPr>
          <w:p w:rsidR="005A0BA8" w:rsidRPr="004F4083" w:rsidRDefault="005A0BA8" w:rsidP="00401F20"/>
        </w:tc>
        <w:tc>
          <w:tcPr>
            <w:tcW w:w="1478" w:type="dxa"/>
          </w:tcPr>
          <w:p w:rsidR="005A0BA8" w:rsidRPr="004F4083" w:rsidRDefault="005A0BA8" w:rsidP="00401F20"/>
        </w:tc>
        <w:tc>
          <w:tcPr>
            <w:tcW w:w="1663" w:type="dxa"/>
          </w:tcPr>
          <w:p w:rsidR="005A0BA8" w:rsidRPr="004F4083" w:rsidRDefault="005A0BA8" w:rsidP="00401F20"/>
        </w:tc>
        <w:tc>
          <w:tcPr>
            <w:tcW w:w="924" w:type="dxa"/>
          </w:tcPr>
          <w:p w:rsidR="005A0BA8" w:rsidRPr="004F4083" w:rsidRDefault="005A0BA8" w:rsidP="00401F20"/>
        </w:tc>
        <w:tc>
          <w:tcPr>
            <w:tcW w:w="1109" w:type="dxa"/>
          </w:tcPr>
          <w:p w:rsidR="005A0BA8" w:rsidRPr="004F4083" w:rsidRDefault="005A0BA8" w:rsidP="00401F20"/>
        </w:tc>
        <w:tc>
          <w:tcPr>
            <w:tcW w:w="924" w:type="dxa"/>
          </w:tcPr>
          <w:p w:rsidR="005A0BA8" w:rsidRPr="004F4083" w:rsidRDefault="005A0BA8" w:rsidP="00401F20"/>
        </w:tc>
        <w:tc>
          <w:tcPr>
            <w:tcW w:w="1294" w:type="dxa"/>
          </w:tcPr>
          <w:p w:rsidR="005A0BA8" w:rsidRPr="004F4083" w:rsidRDefault="005A0BA8" w:rsidP="00401F20"/>
        </w:tc>
        <w:tc>
          <w:tcPr>
            <w:tcW w:w="1663" w:type="dxa"/>
          </w:tcPr>
          <w:p w:rsidR="005A0BA8" w:rsidRPr="004F4083" w:rsidRDefault="005A0BA8" w:rsidP="00401F20"/>
        </w:tc>
        <w:tc>
          <w:tcPr>
            <w:tcW w:w="924" w:type="dxa"/>
          </w:tcPr>
          <w:p w:rsidR="005A0BA8" w:rsidRPr="004F4083" w:rsidRDefault="005A0BA8" w:rsidP="00401F20"/>
        </w:tc>
        <w:tc>
          <w:tcPr>
            <w:tcW w:w="1294" w:type="dxa"/>
          </w:tcPr>
          <w:p w:rsidR="005A0BA8" w:rsidRPr="004F4083" w:rsidRDefault="005A0BA8" w:rsidP="00401F20"/>
        </w:tc>
        <w:tc>
          <w:tcPr>
            <w:tcW w:w="924" w:type="dxa"/>
          </w:tcPr>
          <w:p w:rsidR="005A0BA8" w:rsidRPr="004F4083" w:rsidRDefault="005A0BA8" w:rsidP="00401F20"/>
        </w:tc>
        <w:tc>
          <w:tcPr>
            <w:tcW w:w="1663" w:type="dxa"/>
          </w:tcPr>
          <w:p w:rsidR="005A0BA8" w:rsidRPr="004F4083" w:rsidRDefault="005A0BA8" w:rsidP="00401F20"/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Номер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Реестровый 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5728FA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Постановление о принятии доли в УК или пакета акций, дата/номер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По данным реестрового учета</w:t>
            </w: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Фактическое наличие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Результат инвентаризации</w:t>
            </w: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Кол-во акций штук, 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Номинальная стоимость акции,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D61CA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 xml:space="preserve">Кол-во акций (доля) принадлежащих МО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Доля в % от 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Стоимость доли в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Кол-во акций штук, тип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Номинальная стоимость акции,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D61CA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 xml:space="preserve">Кол-во акций (доля) принадлежащих МО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Доля в % от 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Стоимость доли в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Кол-во акций штук, тип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17</w:t>
            </w: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</w:tbl>
    <w:p w:rsidR="005A0BA8" w:rsidRPr="00CC2F9B" w:rsidRDefault="005A0BA8" w:rsidP="00401F20">
      <w:pPr>
        <w:rPr>
          <w:color w:val="2D2D2D"/>
          <w:sz w:val="20"/>
          <w:szCs w:val="20"/>
        </w:rPr>
      </w:pPr>
      <w:r w:rsidRPr="00CC2F9B">
        <w:rPr>
          <w:color w:val="2D2D2D"/>
          <w:sz w:val="20"/>
          <w:szCs w:val="20"/>
        </w:rPr>
        <w:br/>
        <w:t xml:space="preserve">Председатель комиссии __________________ </w:t>
      </w:r>
      <w:r>
        <w:rPr>
          <w:color w:val="2D2D2D"/>
          <w:sz w:val="20"/>
          <w:szCs w:val="20"/>
        </w:rPr>
        <w:t xml:space="preserve"> </w:t>
      </w:r>
      <w:r w:rsidRPr="00CC2F9B">
        <w:rPr>
          <w:color w:val="2D2D2D"/>
          <w:sz w:val="20"/>
          <w:szCs w:val="20"/>
        </w:rPr>
        <w:t>________________________</w:t>
      </w:r>
      <w:r w:rsidRPr="00CC2F9B">
        <w:rPr>
          <w:color w:val="2D2D2D"/>
          <w:sz w:val="20"/>
          <w:szCs w:val="20"/>
        </w:rPr>
        <w:br/>
      </w:r>
      <w:r>
        <w:rPr>
          <w:color w:val="2D2D2D"/>
          <w:sz w:val="20"/>
          <w:szCs w:val="20"/>
        </w:rPr>
        <w:t xml:space="preserve">                                                             </w:t>
      </w:r>
      <w:r w:rsidRPr="00CC2F9B">
        <w:rPr>
          <w:color w:val="2D2D2D"/>
          <w:sz w:val="20"/>
          <w:szCs w:val="20"/>
        </w:rPr>
        <w:t>(подпись) (расшифровка подписи)</w:t>
      </w:r>
      <w:r w:rsidRPr="00CC2F9B">
        <w:rPr>
          <w:color w:val="2D2D2D"/>
          <w:sz w:val="20"/>
          <w:szCs w:val="20"/>
        </w:rPr>
        <w:br/>
        <w:t>Члены комиссии __________________ ________________________</w:t>
      </w:r>
      <w:r w:rsidRPr="00CC2F9B">
        <w:rPr>
          <w:color w:val="2D2D2D"/>
          <w:sz w:val="20"/>
          <w:szCs w:val="20"/>
        </w:rPr>
        <w:br/>
      </w:r>
      <w:r>
        <w:rPr>
          <w:color w:val="2D2D2D"/>
          <w:sz w:val="20"/>
          <w:szCs w:val="20"/>
        </w:rPr>
        <w:t xml:space="preserve">                                                      </w:t>
      </w:r>
      <w:r w:rsidRPr="00CC2F9B">
        <w:rPr>
          <w:color w:val="2D2D2D"/>
          <w:sz w:val="20"/>
          <w:szCs w:val="20"/>
        </w:rPr>
        <w:t>(подпись) (расшифровка подписи)</w:t>
      </w:r>
      <w:r w:rsidRPr="00CC2F9B">
        <w:rPr>
          <w:color w:val="2D2D2D"/>
          <w:sz w:val="20"/>
          <w:szCs w:val="20"/>
        </w:rPr>
        <w:br/>
        <w:t>__________________ ________________________</w:t>
      </w:r>
      <w:r w:rsidRPr="00CC2F9B">
        <w:rPr>
          <w:color w:val="2D2D2D"/>
          <w:sz w:val="20"/>
          <w:szCs w:val="20"/>
        </w:rPr>
        <w:br/>
      </w:r>
      <w:r>
        <w:rPr>
          <w:color w:val="2D2D2D"/>
          <w:sz w:val="20"/>
          <w:szCs w:val="20"/>
        </w:rPr>
        <w:t xml:space="preserve">                        </w:t>
      </w:r>
      <w:r w:rsidRPr="00CC2F9B">
        <w:rPr>
          <w:color w:val="2D2D2D"/>
          <w:sz w:val="20"/>
          <w:szCs w:val="20"/>
        </w:rPr>
        <w:t>(подпись) (расшифровка подписи)</w:t>
      </w:r>
      <w:r w:rsidRPr="00CC2F9B">
        <w:rPr>
          <w:color w:val="2D2D2D"/>
          <w:sz w:val="20"/>
          <w:szCs w:val="20"/>
        </w:rPr>
        <w:br/>
      </w:r>
    </w:p>
    <w:p w:rsidR="005A0BA8" w:rsidRDefault="005A0BA8" w:rsidP="002005FB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5A0BA8" w:rsidRDefault="005A0BA8" w:rsidP="002005FB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5A0BA8" w:rsidRPr="00425562" w:rsidRDefault="005A0BA8" w:rsidP="00CC2F9B">
      <w:pPr>
        <w:jc w:val="right"/>
        <w:rPr>
          <w:color w:val="2D2D2D"/>
        </w:rPr>
      </w:pPr>
      <w:r w:rsidRPr="00425562">
        <w:rPr>
          <w:color w:val="2D2D2D"/>
        </w:rPr>
        <w:t>Приложение N 3</w:t>
      </w:r>
      <w:r w:rsidRPr="00425562">
        <w:rPr>
          <w:color w:val="2D2D2D"/>
        </w:rPr>
        <w:br/>
      </w:r>
    </w:p>
    <w:p w:rsidR="005A0BA8" w:rsidRDefault="005A0BA8" w:rsidP="00CC2F9B">
      <w:pPr>
        <w:jc w:val="center"/>
        <w:rPr>
          <w:sz w:val="28"/>
          <w:szCs w:val="28"/>
        </w:rPr>
      </w:pPr>
      <w:r w:rsidRPr="00CC2F9B">
        <w:rPr>
          <w:b/>
          <w:sz w:val="28"/>
          <w:szCs w:val="28"/>
        </w:rPr>
        <w:t>ИНВЕНТАРИЗАЦИОННАЯ ОПИСЬ N 3</w:t>
      </w:r>
      <w:r w:rsidRPr="00401F20">
        <w:rPr>
          <w:sz w:val="28"/>
          <w:szCs w:val="28"/>
        </w:rPr>
        <w:t xml:space="preserve"> </w:t>
      </w:r>
    </w:p>
    <w:p w:rsidR="005A0BA8" w:rsidRPr="00401F20" w:rsidRDefault="005A0BA8" w:rsidP="00CC2F9B">
      <w:pPr>
        <w:jc w:val="center"/>
        <w:rPr>
          <w:sz w:val="28"/>
          <w:szCs w:val="28"/>
        </w:rPr>
      </w:pPr>
      <w:r w:rsidRPr="00401F20">
        <w:rPr>
          <w:sz w:val="28"/>
          <w:szCs w:val="28"/>
        </w:rPr>
        <w:t xml:space="preserve">по объектам муниципального имущества </w:t>
      </w:r>
    </w:p>
    <w:p w:rsidR="005A0BA8" w:rsidRPr="00CC2F9B" w:rsidRDefault="005A0BA8" w:rsidP="00CC2F9B">
      <w:pPr>
        <w:jc w:val="center"/>
        <w:rPr>
          <w:color w:val="2D2D2D"/>
        </w:rPr>
      </w:pPr>
      <w:r w:rsidRPr="00CC2F9B">
        <w:rPr>
          <w:color w:val="242424"/>
        </w:rPr>
        <w:t>СВЕДЕНИЯ О ДВИЖИМОМ ИМУЩЕСТВЕ</w:t>
      </w:r>
      <w:r>
        <w:rPr>
          <w:color w:val="242424"/>
        </w:rPr>
        <w:t xml:space="preserve"> </w:t>
      </w:r>
      <w:r w:rsidRPr="00CC2F9B">
        <w:rPr>
          <w:color w:val="2D2D2D"/>
        </w:rPr>
        <w:t>по состоянию на ___________________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3"/>
        <w:gridCol w:w="960"/>
        <w:gridCol w:w="1177"/>
        <w:gridCol w:w="1337"/>
        <w:gridCol w:w="1160"/>
        <w:gridCol w:w="630"/>
        <w:gridCol w:w="768"/>
        <w:gridCol w:w="1275"/>
        <w:gridCol w:w="588"/>
        <w:gridCol w:w="1004"/>
        <w:gridCol w:w="927"/>
        <w:gridCol w:w="921"/>
        <w:gridCol w:w="1004"/>
        <w:gridCol w:w="867"/>
        <w:gridCol w:w="1209"/>
      </w:tblGrid>
      <w:tr w:rsidR="005A0BA8" w:rsidRPr="00401F20" w:rsidTr="002005FB">
        <w:trPr>
          <w:trHeight w:val="15"/>
        </w:trPr>
        <w:tc>
          <w:tcPr>
            <w:tcW w:w="924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5A0BA8" w:rsidRPr="00401F20" w:rsidRDefault="005A0BA8" w:rsidP="00401F20">
            <w:pPr>
              <w:rPr>
                <w:sz w:val="16"/>
                <w:szCs w:val="16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Номер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Реестровый 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Наименование, назначение и краткая характеристика объекта, год в.в.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Местонахождение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5728FA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 xml:space="preserve">Постановление о принятии объекта </w:t>
            </w:r>
            <w:r>
              <w:rPr>
                <w:color w:val="2D2D2D"/>
                <w:sz w:val="20"/>
                <w:szCs w:val="20"/>
              </w:rPr>
              <w:t xml:space="preserve">в собственность </w:t>
            </w:r>
            <w:r w:rsidRPr="00CC2F9B">
              <w:rPr>
                <w:color w:val="2D2D2D"/>
                <w:sz w:val="20"/>
                <w:szCs w:val="20"/>
              </w:rPr>
              <w:t>дата/номер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По данным реестрового учета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Фактическое наличие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Результат инвентаризации</w:t>
            </w: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марка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год выпуска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государственный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иные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вид пользования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вид пользования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состояние объекта, крайне неуд., неуд., уд, хор., отл.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15</w:t>
            </w: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  <w:tr w:rsidR="005A0BA8" w:rsidRPr="00CC2F9B" w:rsidTr="002005F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color w:val="2D2D2D"/>
                <w:sz w:val="20"/>
                <w:szCs w:val="20"/>
              </w:rPr>
            </w:pPr>
            <w:r w:rsidRPr="00CC2F9B">
              <w:rPr>
                <w:color w:val="2D2D2D"/>
                <w:sz w:val="20"/>
                <w:szCs w:val="20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BA8" w:rsidRPr="00CC2F9B" w:rsidRDefault="005A0BA8" w:rsidP="00401F20">
            <w:pPr>
              <w:rPr>
                <w:sz w:val="20"/>
                <w:szCs w:val="20"/>
              </w:rPr>
            </w:pPr>
          </w:p>
        </w:tc>
      </w:tr>
    </w:tbl>
    <w:p w:rsidR="005A0BA8" w:rsidRDefault="005A0BA8" w:rsidP="00425562">
      <w:pPr>
        <w:rPr>
          <w:color w:val="2D2D2D"/>
        </w:rPr>
      </w:pPr>
      <w:r w:rsidRPr="00CC2F9B">
        <w:rPr>
          <w:color w:val="2D2D2D"/>
          <w:sz w:val="20"/>
          <w:szCs w:val="20"/>
        </w:rPr>
        <w:br/>
        <w:t>Председатель комиссии __________________ ________________________</w:t>
      </w:r>
      <w:r w:rsidRPr="00CC2F9B">
        <w:rPr>
          <w:color w:val="2D2D2D"/>
          <w:sz w:val="20"/>
          <w:szCs w:val="20"/>
        </w:rPr>
        <w:br/>
      </w:r>
      <w:r>
        <w:rPr>
          <w:color w:val="2D2D2D"/>
          <w:sz w:val="20"/>
          <w:szCs w:val="20"/>
        </w:rPr>
        <w:t xml:space="preserve">                                                            </w:t>
      </w:r>
      <w:r w:rsidRPr="00CC2F9B">
        <w:rPr>
          <w:color w:val="2D2D2D"/>
          <w:sz w:val="20"/>
          <w:szCs w:val="20"/>
        </w:rPr>
        <w:t>(подпись) (расшифровка подписи)</w:t>
      </w:r>
      <w:r w:rsidRPr="00CC2F9B">
        <w:rPr>
          <w:color w:val="2D2D2D"/>
          <w:sz w:val="20"/>
          <w:szCs w:val="20"/>
        </w:rPr>
        <w:br/>
      </w:r>
      <w:r w:rsidRPr="00CC2F9B">
        <w:rPr>
          <w:color w:val="2D2D2D"/>
          <w:sz w:val="20"/>
          <w:szCs w:val="20"/>
        </w:rPr>
        <w:br/>
        <w:t>Члены комиссии __________________ ________________________</w:t>
      </w:r>
      <w:r w:rsidRPr="00CC2F9B">
        <w:rPr>
          <w:color w:val="2D2D2D"/>
          <w:sz w:val="20"/>
          <w:szCs w:val="20"/>
        </w:rPr>
        <w:br/>
      </w:r>
      <w:r>
        <w:rPr>
          <w:color w:val="2D2D2D"/>
          <w:sz w:val="20"/>
          <w:szCs w:val="20"/>
        </w:rPr>
        <w:t xml:space="preserve">                                                 </w:t>
      </w:r>
      <w:r w:rsidRPr="00CC2F9B">
        <w:rPr>
          <w:color w:val="2D2D2D"/>
          <w:sz w:val="20"/>
          <w:szCs w:val="20"/>
        </w:rPr>
        <w:t>(подпись) (расшифровка подписи)</w:t>
      </w:r>
      <w:r w:rsidRPr="00CC2F9B">
        <w:rPr>
          <w:color w:val="2D2D2D"/>
          <w:sz w:val="20"/>
          <w:szCs w:val="20"/>
        </w:rPr>
        <w:br/>
        <w:t>__________________ ________________________</w:t>
      </w:r>
      <w:r w:rsidRPr="00CC2F9B">
        <w:rPr>
          <w:color w:val="2D2D2D"/>
          <w:sz w:val="20"/>
          <w:szCs w:val="20"/>
        </w:rPr>
        <w:br/>
      </w:r>
      <w:r>
        <w:rPr>
          <w:color w:val="2D2D2D"/>
          <w:sz w:val="20"/>
          <w:szCs w:val="20"/>
        </w:rPr>
        <w:t xml:space="preserve">                        </w:t>
      </w:r>
      <w:r w:rsidRPr="00CC2F9B">
        <w:rPr>
          <w:color w:val="2D2D2D"/>
          <w:sz w:val="20"/>
          <w:szCs w:val="20"/>
        </w:rPr>
        <w:t>(подпись) (расшифровка подписи)</w:t>
      </w:r>
      <w:r w:rsidRPr="00CC2F9B">
        <w:rPr>
          <w:color w:val="2D2D2D"/>
          <w:sz w:val="20"/>
          <w:szCs w:val="20"/>
        </w:rPr>
        <w:br/>
        <w:t>__________________ ________________________</w:t>
      </w:r>
      <w:r w:rsidRPr="00CC2F9B">
        <w:rPr>
          <w:color w:val="2D2D2D"/>
          <w:sz w:val="20"/>
          <w:szCs w:val="20"/>
        </w:rPr>
        <w:br/>
      </w:r>
      <w:r w:rsidRPr="00401F20">
        <w:rPr>
          <w:color w:val="2D2D2D"/>
          <w:sz w:val="16"/>
          <w:szCs w:val="16"/>
        </w:rPr>
        <w:br/>
      </w:r>
      <w:r>
        <w:rPr>
          <w:color w:val="2D2D2D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A0BA8" w:rsidRDefault="005A0BA8" w:rsidP="00425562">
      <w:pPr>
        <w:rPr>
          <w:color w:val="2D2D2D"/>
        </w:rPr>
      </w:pPr>
    </w:p>
    <w:p w:rsidR="005A0BA8" w:rsidRPr="00CC2F9B" w:rsidRDefault="005A0BA8" w:rsidP="00425562">
      <w:pPr>
        <w:rPr>
          <w:color w:val="2D2D2D"/>
          <w:sz w:val="28"/>
          <w:szCs w:val="28"/>
        </w:rPr>
      </w:pPr>
      <w:r>
        <w:rPr>
          <w:color w:val="2D2D2D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25562">
        <w:rPr>
          <w:color w:val="2D2D2D"/>
        </w:rPr>
        <w:t>Приложение N 4</w:t>
      </w:r>
      <w:r w:rsidRPr="00CC2F9B">
        <w:rPr>
          <w:color w:val="2D2D2D"/>
          <w:sz w:val="28"/>
          <w:szCs w:val="28"/>
        </w:rPr>
        <w:br/>
      </w:r>
      <w:r w:rsidRPr="00CC2F9B">
        <w:rPr>
          <w:color w:val="2D2D2D"/>
          <w:sz w:val="28"/>
          <w:szCs w:val="28"/>
        </w:rPr>
        <w:br/>
      </w:r>
    </w:p>
    <w:p w:rsidR="005A0BA8" w:rsidRDefault="005A0BA8" w:rsidP="00CC2F9B">
      <w:pPr>
        <w:pStyle w:val="NoSpacing"/>
        <w:jc w:val="right"/>
        <w:rPr>
          <w:sz w:val="18"/>
          <w:szCs w:val="18"/>
        </w:rPr>
      </w:pPr>
    </w:p>
    <w:p w:rsidR="005A0BA8" w:rsidRDefault="005A0BA8" w:rsidP="00CC2F9B">
      <w:pPr>
        <w:pStyle w:val="NoSpacing"/>
        <w:jc w:val="center"/>
        <w:rPr>
          <w:b/>
          <w:sz w:val="18"/>
          <w:szCs w:val="18"/>
        </w:rPr>
      </w:pPr>
      <w:r w:rsidRPr="00CC2F9B">
        <w:rPr>
          <w:b/>
          <w:sz w:val="18"/>
          <w:szCs w:val="18"/>
        </w:rPr>
        <w:t>АКТ ИНВЕНТАРИЗАЦИИ ИМУЩЕСТВА</w:t>
      </w:r>
    </w:p>
    <w:p w:rsidR="005A0BA8" w:rsidRPr="00E3463C" w:rsidRDefault="005A0BA8" w:rsidP="00CC2F9B">
      <w:pPr>
        <w:pStyle w:val="NoSpacing"/>
        <w:jc w:val="center"/>
        <w:rPr>
          <w:sz w:val="18"/>
          <w:szCs w:val="18"/>
        </w:rPr>
      </w:pPr>
      <w:r w:rsidRPr="00E3463C">
        <w:rPr>
          <w:sz w:val="18"/>
          <w:szCs w:val="18"/>
        </w:rPr>
        <w:t xml:space="preserve"> МУНИЦИПАЛЬ</w:t>
      </w:r>
      <w:r>
        <w:rPr>
          <w:sz w:val="18"/>
          <w:szCs w:val="18"/>
        </w:rPr>
        <w:t>НОГО ОБРАЗОВАНИЯ  ___________________________________________________________________________________</w:t>
      </w:r>
    </w:p>
    <w:p w:rsidR="005A0BA8" w:rsidRPr="00CC2F9B" w:rsidRDefault="005A0BA8" w:rsidP="00E3463C">
      <w:pPr>
        <w:pStyle w:val="NoSpacing"/>
        <w:rPr>
          <w:sz w:val="20"/>
          <w:szCs w:val="20"/>
        </w:rPr>
      </w:pPr>
      <w:r w:rsidRPr="00E3463C">
        <w:rPr>
          <w:sz w:val="18"/>
          <w:szCs w:val="18"/>
        </w:rPr>
        <w:br/>
      </w:r>
      <w:r w:rsidRPr="00E3463C">
        <w:rPr>
          <w:sz w:val="18"/>
          <w:szCs w:val="18"/>
        </w:rPr>
        <w:br/>
      </w:r>
      <w:r w:rsidRPr="00CC2F9B">
        <w:rPr>
          <w:sz w:val="20"/>
          <w:szCs w:val="20"/>
        </w:rPr>
        <w:t>Настоящий акт составлен в том, что Комиссией по проведению инвентаризации имущества муниципального образования ____</w:t>
      </w:r>
      <w:r>
        <w:rPr>
          <w:sz w:val="20"/>
          <w:szCs w:val="20"/>
        </w:rPr>
        <w:t xml:space="preserve">_______________ __________, </w:t>
      </w:r>
      <w:r w:rsidRPr="00CC2F9B">
        <w:rPr>
          <w:sz w:val="20"/>
          <w:szCs w:val="20"/>
        </w:rPr>
        <w:t>созданной в соответствии с  ___________________________________________________________________________________________________________________________________</w:t>
      </w:r>
      <w:r w:rsidRPr="00CC2F9B">
        <w:rPr>
          <w:sz w:val="20"/>
          <w:szCs w:val="20"/>
        </w:rPr>
        <w:br/>
        <w:t>(наименование правового акта, номер и дата)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 xml:space="preserve">проведена инвентаризация имущества муниципального образования </w:t>
      </w:r>
      <w:r>
        <w:rPr>
          <w:sz w:val="20"/>
          <w:szCs w:val="20"/>
        </w:rPr>
        <w:t>_____________________________________________________________________________________</w:t>
      </w:r>
      <w:r w:rsidRPr="00CC2F9B">
        <w:rPr>
          <w:sz w:val="20"/>
          <w:szCs w:val="20"/>
        </w:rPr>
        <w:t xml:space="preserve"> по состоянию на </w:t>
      </w:r>
      <w:r>
        <w:rPr>
          <w:sz w:val="20"/>
          <w:szCs w:val="20"/>
        </w:rPr>
        <w:t xml:space="preserve"> </w:t>
      </w:r>
      <w:r w:rsidRPr="00CC2F9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_________ </w:t>
      </w:r>
      <w:r w:rsidRPr="00CC2F9B">
        <w:rPr>
          <w:sz w:val="20"/>
          <w:szCs w:val="20"/>
        </w:rPr>
        <w:t>.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Инвентаризационные описи, прилагаемые к настоящему акту, подготовлены в соответствии с Положением проведения инвентаризации имущества муниципального образования </w:t>
      </w:r>
      <w:r>
        <w:rPr>
          <w:sz w:val="20"/>
          <w:szCs w:val="20"/>
        </w:rPr>
        <w:t>_________________________________________________________________________</w:t>
      </w:r>
      <w:r w:rsidRPr="00CC2F9B">
        <w:rPr>
          <w:sz w:val="20"/>
          <w:szCs w:val="20"/>
        </w:rPr>
        <w:t xml:space="preserve">, утвержденному постановлением </w:t>
      </w:r>
      <w:r>
        <w:rPr>
          <w:sz w:val="20"/>
          <w:szCs w:val="20"/>
        </w:rPr>
        <w:t>Администрации</w:t>
      </w:r>
      <w:r w:rsidRPr="00CC2F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образования «Глинковский район» Смоленской области </w:t>
      </w:r>
      <w:r w:rsidRPr="00CC2F9B">
        <w:rPr>
          <w:sz w:val="20"/>
          <w:szCs w:val="20"/>
        </w:rPr>
        <w:t xml:space="preserve"> от ____________</w:t>
      </w:r>
      <w:r>
        <w:rPr>
          <w:sz w:val="20"/>
          <w:szCs w:val="20"/>
        </w:rPr>
        <w:t>_ 2016</w:t>
      </w:r>
      <w:r w:rsidRPr="00CC2F9B">
        <w:rPr>
          <w:sz w:val="20"/>
          <w:szCs w:val="20"/>
        </w:rPr>
        <w:t xml:space="preserve"> года N _________.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Инвентаризация проведена в период с _______________ по ______________.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По итогам проведенной инвентаризации комиссией установлено следующее: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__________________________________________________________________________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__________________________________________________________________________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__________________________________________________________________________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Приложение: на _______ л.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Председатель комиссии __________________ ________________________</w:t>
      </w:r>
      <w:r w:rsidRPr="00CC2F9B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</w:t>
      </w:r>
      <w:r w:rsidRPr="00CC2F9B">
        <w:rPr>
          <w:sz w:val="20"/>
          <w:szCs w:val="20"/>
        </w:rPr>
        <w:t>(подпись) (расшифровка подписи)</w:t>
      </w:r>
      <w:r w:rsidRPr="00CC2F9B">
        <w:rPr>
          <w:sz w:val="20"/>
          <w:szCs w:val="20"/>
        </w:rPr>
        <w:br/>
      </w:r>
      <w:r w:rsidRPr="00CC2F9B">
        <w:rPr>
          <w:sz w:val="20"/>
          <w:szCs w:val="20"/>
        </w:rPr>
        <w:br/>
        <w:t>Члены комиссии __________________ ________________________</w:t>
      </w:r>
      <w:r w:rsidRPr="00CC2F9B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</w:t>
      </w:r>
      <w:r w:rsidRPr="00CC2F9B">
        <w:rPr>
          <w:sz w:val="20"/>
          <w:szCs w:val="20"/>
        </w:rPr>
        <w:t>(подпись) (расшифровка подписи)</w:t>
      </w:r>
      <w:r w:rsidRPr="00CC2F9B">
        <w:rPr>
          <w:sz w:val="20"/>
          <w:szCs w:val="20"/>
        </w:rPr>
        <w:br/>
        <w:t>__________________ ________________________</w:t>
      </w:r>
      <w:r w:rsidRPr="00CC2F9B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</w:t>
      </w:r>
      <w:r w:rsidRPr="00CC2F9B">
        <w:rPr>
          <w:sz w:val="20"/>
          <w:szCs w:val="20"/>
        </w:rPr>
        <w:t>(подпись) (расшифровка подписи)</w:t>
      </w:r>
      <w:r w:rsidRPr="00CC2F9B">
        <w:rPr>
          <w:sz w:val="20"/>
          <w:szCs w:val="20"/>
        </w:rPr>
        <w:br/>
        <w:t>__________________ ________________________</w:t>
      </w:r>
      <w:r w:rsidRPr="00CC2F9B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</w:t>
      </w:r>
      <w:r w:rsidRPr="00CC2F9B">
        <w:rPr>
          <w:sz w:val="20"/>
          <w:szCs w:val="20"/>
        </w:rPr>
        <w:t>(подпись) (расшифровка подписи)</w:t>
      </w:r>
    </w:p>
    <w:p w:rsidR="005A0BA8" w:rsidRPr="004F4083" w:rsidRDefault="005A0BA8" w:rsidP="00E3463C">
      <w:pPr>
        <w:rPr>
          <w:color w:val="FF0000"/>
        </w:rPr>
      </w:pPr>
    </w:p>
    <w:sectPr w:rsidR="005A0BA8" w:rsidRPr="004F4083" w:rsidSect="00E3463C">
      <w:headerReference w:type="default" r:id="rId7"/>
      <w:pgSz w:w="16838" w:h="11906" w:orient="landscape"/>
      <w:pgMar w:top="569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A8" w:rsidRDefault="005A0BA8" w:rsidP="00101031">
      <w:r>
        <w:separator/>
      </w:r>
    </w:p>
  </w:endnote>
  <w:endnote w:type="continuationSeparator" w:id="1">
    <w:p w:rsidR="005A0BA8" w:rsidRDefault="005A0BA8" w:rsidP="0010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A8" w:rsidRDefault="005A0BA8" w:rsidP="00101031">
      <w:r>
        <w:separator/>
      </w:r>
    </w:p>
  </w:footnote>
  <w:footnote w:type="continuationSeparator" w:id="1">
    <w:p w:rsidR="005A0BA8" w:rsidRDefault="005A0BA8" w:rsidP="0010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8" w:rsidRPr="00E3463C" w:rsidRDefault="005A0BA8" w:rsidP="00E346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BC"/>
    <w:rsid w:val="000217B4"/>
    <w:rsid w:val="00050445"/>
    <w:rsid w:val="000510FA"/>
    <w:rsid w:val="000553D2"/>
    <w:rsid w:val="000642F0"/>
    <w:rsid w:val="00071040"/>
    <w:rsid w:val="000A7411"/>
    <w:rsid w:val="000B2CAF"/>
    <w:rsid w:val="000E0CD6"/>
    <w:rsid w:val="000F26C5"/>
    <w:rsid w:val="00101031"/>
    <w:rsid w:val="001330ED"/>
    <w:rsid w:val="001934B1"/>
    <w:rsid w:val="001A548D"/>
    <w:rsid w:val="001A5DCE"/>
    <w:rsid w:val="001F57C4"/>
    <w:rsid w:val="002005FB"/>
    <w:rsid w:val="00227DC3"/>
    <w:rsid w:val="0023354F"/>
    <w:rsid w:val="002625BA"/>
    <w:rsid w:val="002765CF"/>
    <w:rsid w:val="0029685D"/>
    <w:rsid w:val="002A7B58"/>
    <w:rsid w:val="002D2B48"/>
    <w:rsid w:val="002D3F6F"/>
    <w:rsid w:val="002D64E8"/>
    <w:rsid w:val="002E2988"/>
    <w:rsid w:val="002E61FE"/>
    <w:rsid w:val="00311443"/>
    <w:rsid w:val="00316A54"/>
    <w:rsid w:val="003367C0"/>
    <w:rsid w:val="00357DBA"/>
    <w:rsid w:val="00373B8F"/>
    <w:rsid w:val="00396A61"/>
    <w:rsid w:val="003C23D8"/>
    <w:rsid w:val="003E2320"/>
    <w:rsid w:val="00401F20"/>
    <w:rsid w:val="00413CE3"/>
    <w:rsid w:val="004247D7"/>
    <w:rsid w:val="00425562"/>
    <w:rsid w:val="00430531"/>
    <w:rsid w:val="00440E3F"/>
    <w:rsid w:val="00453093"/>
    <w:rsid w:val="004809B4"/>
    <w:rsid w:val="00493546"/>
    <w:rsid w:val="004B7E3A"/>
    <w:rsid w:val="004F4083"/>
    <w:rsid w:val="00506D60"/>
    <w:rsid w:val="0051308D"/>
    <w:rsid w:val="00531073"/>
    <w:rsid w:val="005333C7"/>
    <w:rsid w:val="00535B9A"/>
    <w:rsid w:val="00537F54"/>
    <w:rsid w:val="005728FA"/>
    <w:rsid w:val="00580F16"/>
    <w:rsid w:val="005A0BA8"/>
    <w:rsid w:val="005A5664"/>
    <w:rsid w:val="005B71FD"/>
    <w:rsid w:val="00604250"/>
    <w:rsid w:val="00604A1E"/>
    <w:rsid w:val="00635A26"/>
    <w:rsid w:val="00652373"/>
    <w:rsid w:val="00686E36"/>
    <w:rsid w:val="006B3920"/>
    <w:rsid w:val="006F32E0"/>
    <w:rsid w:val="0070394F"/>
    <w:rsid w:val="0070547A"/>
    <w:rsid w:val="00723464"/>
    <w:rsid w:val="007315C4"/>
    <w:rsid w:val="007361D7"/>
    <w:rsid w:val="00751C27"/>
    <w:rsid w:val="00761146"/>
    <w:rsid w:val="00793AA6"/>
    <w:rsid w:val="007A0835"/>
    <w:rsid w:val="007D6C33"/>
    <w:rsid w:val="007F6ED3"/>
    <w:rsid w:val="00800A1F"/>
    <w:rsid w:val="0084462D"/>
    <w:rsid w:val="0085727D"/>
    <w:rsid w:val="00863407"/>
    <w:rsid w:val="008844D1"/>
    <w:rsid w:val="008A5A8F"/>
    <w:rsid w:val="008B460C"/>
    <w:rsid w:val="008B6C69"/>
    <w:rsid w:val="0090244D"/>
    <w:rsid w:val="00906087"/>
    <w:rsid w:val="00942AAD"/>
    <w:rsid w:val="0094713D"/>
    <w:rsid w:val="00950F42"/>
    <w:rsid w:val="009517A1"/>
    <w:rsid w:val="009774B1"/>
    <w:rsid w:val="00993638"/>
    <w:rsid w:val="009B0157"/>
    <w:rsid w:val="009B7076"/>
    <w:rsid w:val="009C3AFE"/>
    <w:rsid w:val="009F3B26"/>
    <w:rsid w:val="00A205D5"/>
    <w:rsid w:val="00A236B9"/>
    <w:rsid w:val="00A51924"/>
    <w:rsid w:val="00AA37DD"/>
    <w:rsid w:val="00AC2308"/>
    <w:rsid w:val="00AD6237"/>
    <w:rsid w:val="00AE5D02"/>
    <w:rsid w:val="00AE64A8"/>
    <w:rsid w:val="00B1325E"/>
    <w:rsid w:val="00B148DB"/>
    <w:rsid w:val="00B249E2"/>
    <w:rsid w:val="00B34134"/>
    <w:rsid w:val="00B53927"/>
    <w:rsid w:val="00B92CBF"/>
    <w:rsid w:val="00B95B95"/>
    <w:rsid w:val="00BB3E20"/>
    <w:rsid w:val="00BE01D9"/>
    <w:rsid w:val="00C134E9"/>
    <w:rsid w:val="00C31B14"/>
    <w:rsid w:val="00C40646"/>
    <w:rsid w:val="00C46C3B"/>
    <w:rsid w:val="00C758BC"/>
    <w:rsid w:val="00C975FC"/>
    <w:rsid w:val="00CC2F9B"/>
    <w:rsid w:val="00CE57A1"/>
    <w:rsid w:val="00D379F8"/>
    <w:rsid w:val="00D44DDD"/>
    <w:rsid w:val="00D51B6C"/>
    <w:rsid w:val="00D61CA0"/>
    <w:rsid w:val="00D62306"/>
    <w:rsid w:val="00D64FE5"/>
    <w:rsid w:val="00DB70AF"/>
    <w:rsid w:val="00DD5E9F"/>
    <w:rsid w:val="00DF46BD"/>
    <w:rsid w:val="00E3463C"/>
    <w:rsid w:val="00E37218"/>
    <w:rsid w:val="00E64B4D"/>
    <w:rsid w:val="00E9510F"/>
    <w:rsid w:val="00E956B7"/>
    <w:rsid w:val="00E96035"/>
    <w:rsid w:val="00EA3B43"/>
    <w:rsid w:val="00EF0C9F"/>
    <w:rsid w:val="00EF3785"/>
    <w:rsid w:val="00F07FEA"/>
    <w:rsid w:val="00F178C5"/>
    <w:rsid w:val="00F827B6"/>
    <w:rsid w:val="00FB5F8C"/>
    <w:rsid w:val="00FD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3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0531"/>
    <w:rPr>
      <w:rFonts w:ascii="Tahoma" w:hAnsi="Tahoma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75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01031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103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10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0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031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031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Normal"/>
    <w:uiPriority w:val="99"/>
    <w:rsid w:val="00101031"/>
    <w:pPr>
      <w:spacing w:before="280" w:after="280"/>
    </w:pPr>
  </w:style>
  <w:style w:type="table" w:styleId="TableGrid">
    <w:name w:val="Table Grid"/>
    <w:basedOn w:val="TableNormal"/>
    <w:uiPriority w:val="99"/>
    <w:rsid w:val="008844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3927"/>
    <w:pPr>
      <w:ind w:left="720"/>
      <w:contextualSpacing/>
    </w:pPr>
  </w:style>
  <w:style w:type="paragraph" w:styleId="NoSpacing">
    <w:name w:val="No Spacing"/>
    <w:uiPriority w:val="99"/>
    <w:qFormat/>
    <w:rsid w:val="009774B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751</TotalTime>
  <Pages>11</Pages>
  <Words>2882</Words>
  <Characters>16429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2016-12-01T06:25:00Z</cp:lastPrinted>
  <dcterms:created xsi:type="dcterms:W3CDTF">2016-09-28T05:13:00Z</dcterms:created>
  <dcterms:modified xsi:type="dcterms:W3CDTF">2016-12-01T08:41:00Z</dcterms:modified>
</cp:coreProperties>
</file>