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5F" w:rsidRPr="00EE7695" w:rsidRDefault="0081035F" w:rsidP="00CF13F1">
      <w:pPr>
        <w:spacing w:before="100" w:beforeAutospacing="1" w:after="100" w:afterAutospacing="1" w:line="240" w:lineRule="auto"/>
        <w:ind w:left="-567"/>
        <w:jc w:val="center"/>
        <w:rPr>
          <w:rFonts w:ascii="Times New Roman" w:hAnsi="Times New Roman"/>
          <w:b/>
          <w:bCs/>
          <w:color w:val="5F5F5F"/>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Смол" style="position:absolute;left:0;text-align:left;margin-left:210.7pt;margin-top:15.3pt;width:54.75pt;height:62.25pt;z-index:251658240;visibility:visible" wrapcoords="10060 260 6214 1822 5326 2863 5622 4424 1775 6766 1479 7547 2663 8588 2071 12752 -296 16916 -296 17957 2071 21080 2959 21340 14795 21340 16570 21340 19825 21080 21600 19518 21304 16916 20121 12752 19233 8588 20416 7547 19529 6506 15682 4424 16570 3123 15090 1822 11540 260 10060 260">
            <v:imagedata r:id="rId5" o:title=""/>
            <w10:wrap type="tight"/>
          </v:shape>
        </w:pict>
      </w:r>
    </w:p>
    <w:p w:rsidR="0081035F" w:rsidRDefault="0081035F" w:rsidP="00CF13F1">
      <w:pPr>
        <w:spacing w:before="100" w:beforeAutospacing="1" w:after="100" w:afterAutospacing="1" w:line="240" w:lineRule="auto"/>
        <w:rPr>
          <w:rFonts w:ascii="Times New Roman" w:hAnsi="Times New Roman"/>
          <w:b/>
          <w:bCs/>
          <w:color w:val="5F5F5F"/>
          <w:sz w:val="28"/>
          <w:szCs w:val="28"/>
          <w:lang w:eastAsia="ru-RU"/>
        </w:rPr>
      </w:pPr>
    </w:p>
    <w:p w:rsidR="0081035F" w:rsidRPr="00EE7695" w:rsidRDefault="0081035F" w:rsidP="00CF13F1">
      <w:pPr>
        <w:spacing w:before="100" w:beforeAutospacing="1" w:after="100" w:afterAutospacing="1" w:line="240" w:lineRule="auto"/>
        <w:rPr>
          <w:rFonts w:ascii="Times New Roman" w:hAnsi="Times New Roman"/>
          <w:b/>
          <w:bCs/>
          <w:sz w:val="28"/>
          <w:szCs w:val="28"/>
          <w:lang w:eastAsia="ru-RU"/>
        </w:rPr>
      </w:pPr>
    </w:p>
    <w:p w:rsidR="0081035F" w:rsidRPr="00EE7695" w:rsidRDefault="0081035F" w:rsidP="00CF13F1">
      <w:pPr>
        <w:spacing w:before="100" w:beforeAutospacing="1" w:after="100" w:afterAutospacing="1" w:line="240" w:lineRule="auto"/>
        <w:ind w:left="-567"/>
        <w:jc w:val="center"/>
        <w:rPr>
          <w:rFonts w:ascii="Times New Roman" w:hAnsi="Times New Roman"/>
          <w:sz w:val="28"/>
          <w:szCs w:val="28"/>
          <w:lang w:eastAsia="ru-RU"/>
        </w:rPr>
      </w:pPr>
      <w:r w:rsidRPr="00EE7695">
        <w:rPr>
          <w:rFonts w:ascii="Times New Roman" w:hAnsi="Times New Roman"/>
          <w:b/>
          <w:bCs/>
          <w:sz w:val="28"/>
          <w:szCs w:val="28"/>
          <w:lang w:eastAsia="ru-RU"/>
        </w:rPr>
        <w:t xml:space="preserve">АДМИНИСТРАЦИЯ </w:t>
      </w:r>
      <w:r>
        <w:rPr>
          <w:rFonts w:ascii="Times New Roman" w:hAnsi="Times New Roman"/>
          <w:b/>
          <w:bCs/>
          <w:sz w:val="28"/>
          <w:szCs w:val="28"/>
          <w:lang w:eastAsia="ru-RU"/>
        </w:rPr>
        <w:t xml:space="preserve">МУНИЦИПАЛЬНОГО ОБРАЗОВАНИЯ «ГЛИНКОВСКИЙ РАЙОН» </w:t>
      </w:r>
      <w:r w:rsidRPr="00EE7695">
        <w:rPr>
          <w:rFonts w:ascii="Times New Roman" w:hAnsi="Times New Roman"/>
          <w:b/>
          <w:bCs/>
          <w:sz w:val="28"/>
          <w:szCs w:val="28"/>
          <w:lang w:eastAsia="ru-RU"/>
        </w:rPr>
        <w:t xml:space="preserve"> СМОЛЕНСКОЙ ОБЛАСТИ</w:t>
      </w:r>
    </w:p>
    <w:p w:rsidR="0081035F" w:rsidRPr="00EE7695" w:rsidRDefault="0081035F" w:rsidP="00CF13F1">
      <w:pPr>
        <w:spacing w:before="100" w:beforeAutospacing="1" w:after="100" w:afterAutospacing="1" w:line="240" w:lineRule="auto"/>
        <w:jc w:val="center"/>
        <w:rPr>
          <w:rFonts w:ascii="Times New Roman" w:hAnsi="Times New Roman"/>
          <w:sz w:val="28"/>
          <w:szCs w:val="28"/>
          <w:lang w:eastAsia="ru-RU"/>
        </w:rPr>
      </w:pPr>
      <w:r w:rsidRPr="00EE7695">
        <w:rPr>
          <w:rFonts w:ascii="Times New Roman" w:hAnsi="Times New Roman"/>
          <w:b/>
          <w:bCs/>
          <w:sz w:val="28"/>
          <w:szCs w:val="28"/>
          <w:lang w:eastAsia="ru-RU"/>
        </w:rPr>
        <w:t>П</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О</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С</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Т</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А</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Н</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О</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В</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Л</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Е</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Н</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И</w:t>
      </w:r>
      <w:r>
        <w:rPr>
          <w:rFonts w:ascii="Times New Roman" w:hAnsi="Times New Roman"/>
          <w:b/>
          <w:bCs/>
          <w:sz w:val="28"/>
          <w:szCs w:val="28"/>
          <w:lang w:eastAsia="ru-RU"/>
        </w:rPr>
        <w:t xml:space="preserve"> </w:t>
      </w:r>
      <w:r w:rsidRPr="00EE7695">
        <w:rPr>
          <w:rFonts w:ascii="Times New Roman" w:hAnsi="Times New Roman"/>
          <w:b/>
          <w:bCs/>
          <w:sz w:val="28"/>
          <w:szCs w:val="28"/>
          <w:lang w:eastAsia="ru-RU"/>
        </w:rPr>
        <w:t>Е</w:t>
      </w:r>
    </w:p>
    <w:p w:rsidR="0081035F" w:rsidRPr="00EE7695" w:rsidRDefault="0081035F" w:rsidP="00CF13F1">
      <w:pPr>
        <w:spacing w:before="100" w:beforeAutospacing="1" w:after="100" w:afterAutospacing="1" w:line="240" w:lineRule="auto"/>
        <w:rPr>
          <w:rFonts w:ascii="Times New Roman" w:hAnsi="Times New Roman"/>
          <w:sz w:val="28"/>
          <w:szCs w:val="28"/>
          <w:lang w:eastAsia="ru-RU"/>
        </w:rPr>
      </w:pPr>
      <w:r w:rsidRPr="00EE7695">
        <w:rPr>
          <w:rFonts w:ascii="Times New Roman" w:hAnsi="Times New Roman"/>
          <w:bCs/>
          <w:sz w:val="28"/>
          <w:szCs w:val="28"/>
          <w:lang w:eastAsia="ru-RU"/>
        </w:rPr>
        <w:t xml:space="preserve">от </w:t>
      </w:r>
      <w:r>
        <w:rPr>
          <w:rFonts w:ascii="Times New Roman" w:hAnsi="Times New Roman"/>
          <w:bCs/>
          <w:sz w:val="28"/>
          <w:szCs w:val="28"/>
          <w:lang w:eastAsia="ru-RU"/>
        </w:rPr>
        <w:t xml:space="preserve"> 3 июня  </w:t>
      </w:r>
      <w:smartTag w:uri="urn:schemas-microsoft-com:office:smarttags" w:element="metricconverter">
        <w:smartTagPr>
          <w:attr w:name="ProductID" w:val="2019 г"/>
        </w:smartTagPr>
        <w:r>
          <w:rPr>
            <w:rFonts w:ascii="Times New Roman" w:hAnsi="Times New Roman"/>
            <w:bCs/>
            <w:sz w:val="28"/>
            <w:szCs w:val="28"/>
            <w:lang w:eastAsia="ru-RU"/>
          </w:rPr>
          <w:t>2019 г</w:t>
        </w:r>
      </w:smartTag>
      <w:r>
        <w:rPr>
          <w:rFonts w:ascii="Times New Roman" w:hAnsi="Times New Roman"/>
          <w:bCs/>
          <w:sz w:val="28"/>
          <w:szCs w:val="28"/>
          <w:lang w:eastAsia="ru-RU"/>
        </w:rPr>
        <w:t xml:space="preserve">. </w:t>
      </w:r>
      <w:r w:rsidRPr="00EE7695">
        <w:rPr>
          <w:rFonts w:ascii="Times New Roman" w:hAnsi="Times New Roman"/>
          <w:bCs/>
          <w:sz w:val="28"/>
          <w:szCs w:val="28"/>
          <w:lang w:eastAsia="ru-RU"/>
        </w:rPr>
        <w:t xml:space="preserve"> № </w:t>
      </w:r>
      <w:r>
        <w:rPr>
          <w:rFonts w:ascii="Times New Roman" w:hAnsi="Times New Roman"/>
          <w:bCs/>
          <w:sz w:val="28"/>
          <w:szCs w:val="28"/>
          <w:lang w:eastAsia="ru-RU"/>
        </w:rPr>
        <w:t xml:space="preserve"> 180</w:t>
      </w:r>
    </w:p>
    <w:tbl>
      <w:tblPr>
        <w:tblW w:w="0" w:type="auto"/>
        <w:tblLook w:val="00A0"/>
      </w:tblPr>
      <w:tblGrid>
        <w:gridCol w:w="5070"/>
        <w:gridCol w:w="4501"/>
      </w:tblGrid>
      <w:tr w:rsidR="0081035F" w:rsidRPr="00BE05EE" w:rsidTr="00BE05EE">
        <w:tc>
          <w:tcPr>
            <w:tcW w:w="5070" w:type="dxa"/>
          </w:tcPr>
          <w:p w:rsidR="0081035F" w:rsidRPr="00BE05EE" w:rsidRDefault="0081035F" w:rsidP="00BE05EE">
            <w:pPr>
              <w:tabs>
                <w:tab w:val="left" w:pos="3686"/>
              </w:tabs>
              <w:spacing w:after="200" w:line="276" w:lineRule="auto"/>
              <w:ind w:right="33"/>
              <w:jc w:val="both"/>
              <w:rPr>
                <w:rFonts w:ascii="Times New Roman" w:hAnsi="Times New Roman"/>
                <w:sz w:val="28"/>
                <w:szCs w:val="28"/>
              </w:rPr>
            </w:pPr>
            <w:r w:rsidRPr="00BE05EE">
              <w:rPr>
                <w:rFonts w:ascii="Times New Roman" w:hAnsi="Times New Roman"/>
                <w:sz w:val="28"/>
                <w:szCs w:val="28"/>
              </w:rPr>
              <w:t>Об утверждении муниципальной целевой программы «Обеспечение пожарной безопасности на территории Глинковского сельского поселения Глинковского района Смоленской области на 2019-2023 годы»</w:t>
            </w:r>
          </w:p>
        </w:tc>
        <w:tc>
          <w:tcPr>
            <w:tcW w:w="4501" w:type="dxa"/>
          </w:tcPr>
          <w:p w:rsidR="0081035F" w:rsidRPr="00BE05EE" w:rsidRDefault="0081035F" w:rsidP="00BE05EE">
            <w:pPr>
              <w:tabs>
                <w:tab w:val="left" w:pos="3686"/>
              </w:tabs>
              <w:spacing w:after="200" w:line="276" w:lineRule="auto"/>
              <w:ind w:right="3826"/>
              <w:jc w:val="both"/>
              <w:rPr>
                <w:rFonts w:ascii="Times New Roman" w:hAnsi="Times New Roman"/>
                <w:sz w:val="28"/>
                <w:szCs w:val="28"/>
              </w:rPr>
            </w:pPr>
          </w:p>
        </w:tc>
      </w:tr>
    </w:tbl>
    <w:p w:rsidR="0081035F" w:rsidRDefault="0081035F" w:rsidP="004F757A">
      <w:pPr>
        <w:spacing w:after="0" w:line="240" w:lineRule="auto"/>
        <w:ind w:firstLine="709"/>
        <w:jc w:val="both"/>
        <w:rPr>
          <w:rFonts w:ascii="Times New Roman" w:hAnsi="Times New Roman"/>
          <w:sz w:val="28"/>
          <w:szCs w:val="28"/>
        </w:rPr>
      </w:pPr>
      <w:r w:rsidRPr="00240F5A">
        <w:rPr>
          <w:rFonts w:ascii="Times New Roman" w:hAnsi="Times New Roman"/>
          <w:sz w:val="28"/>
          <w:szCs w:val="28"/>
          <w:lang w:eastAsia="ru-RU"/>
        </w:rPr>
        <w:t>В целях повышения эффективности проведения в 201</w:t>
      </w:r>
      <w:r>
        <w:rPr>
          <w:rFonts w:ascii="Times New Roman" w:hAnsi="Times New Roman"/>
          <w:sz w:val="28"/>
          <w:szCs w:val="28"/>
          <w:lang w:eastAsia="ru-RU"/>
        </w:rPr>
        <w:t>9</w:t>
      </w:r>
      <w:r w:rsidRPr="00240F5A">
        <w:rPr>
          <w:rFonts w:ascii="Times New Roman" w:hAnsi="Times New Roman"/>
          <w:sz w:val="28"/>
          <w:szCs w:val="28"/>
          <w:lang w:eastAsia="ru-RU"/>
        </w:rPr>
        <w:t>-20</w:t>
      </w:r>
      <w:r>
        <w:rPr>
          <w:rFonts w:ascii="Times New Roman" w:hAnsi="Times New Roman"/>
          <w:sz w:val="28"/>
          <w:szCs w:val="28"/>
          <w:lang w:eastAsia="ru-RU"/>
        </w:rPr>
        <w:t>23</w:t>
      </w:r>
      <w:r w:rsidRPr="00240F5A">
        <w:rPr>
          <w:rFonts w:ascii="Times New Roman" w:hAnsi="Times New Roman"/>
          <w:sz w:val="28"/>
          <w:szCs w:val="28"/>
          <w:lang w:eastAsia="ru-RU"/>
        </w:rPr>
        <w:t xml:space="preserve"> годах комплекса мероприятий, направленных на профилактику пожаров и обеспечения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w:t>
      </w:r>
      <w:r>
        <w:rPr>
          <w:rFonts w:ascii="Times New Roman" w:hAnsi="Times New Roman"/>
          <w:sz w:val="28"/>
          <w:szCs w:val="28"/>
          <w:lang w:eastAsia="ru-RU"/>
        </w:rPr>
        <w:t>бованиях пожарной безопасности»</w:t>
      </w:r>
      <w:r w:rsidRPr="00EE7695">
        <w:rPr>
          <w:rFonts w:ascii="Times New Roman" w:hAnsi="Times New Roman"/>
          <w:sz w:val="28"/>
          <w:szCs w:val="28"/>
        </w:rPr>
        <w:t xml:space="preserve"> </w:t>
      </w:r>
    </w:p>
    <w:p w:rsidR="0081035F" w:rsidRPr="00EE7695" w:rsidRDefault="0081035F" w:rsidP="004F757A">
      <w:pPr>
        <w:spacing w:after="0" w:line="240" w:lineRule="auto"/>
        <w:ind w:firstLine="709"/>
        <w:jc w:val="both"/>
        <w:rPr>
          <w:rFonts w:ascii="Times New Roman" w:hAnsi="Times New Roman"/>
          <w:sz w:val="28"/>
          <w:szCs w:val="28"/>
        </w:rPr>
      </w:pPr>
    </w:p>
    <w:p w:rsidR="0081035F" w:rsidRDefault="0081035F" w:rsidP="00CF13F1">
      <w:pPr>
        <w:spacing w:after="0" w:line="240" w:lineRule="auto"/>
        <w:ind w:firstLine="709"/>
        <w:jc w:val="both"/>
        <w:rPr>
          <w:rFonts w:ascii="Times New Roman" w:hAnsi="Times New Roman"/>
          <w:sz w:val="28"/>
          <w:szCs w:val="28"/>
          <w:lang w:eastAsia="ru-RU"/>
        </w:rPr>
      </w:pPr>
      <w:r w:rsidRPr="00EE7695">
        <w:rPr>
          <w:rFonts w:ascii="Times New Roman" w:hAnsi="Times New Roman"/>
          <w:sz w:val="28"/>
          <w:szCs w:val="28"/>
          <w:lang w:eastAsia="ru-RU"/>
        </w:rPr>
        <w:t xml:space="preserve">Администрация </w:t>
      </w:r>
      <w:r>
        <w:rPr>
          <w:rFonts w:ascii="Times New Roman" w:hAnsi="Times New Roman"/>
          <w:sz w:val="28"/>
          <w:szCs w:val="28"/>
          <w:lang w:eastAsia="ru-RU"/>
        </w:rPr>
        <w:t xml:space="preserve">муниципального образования «Глинковский район» </w:t>
      </w:r>
      <w:r w:rsidRPr="00EE7695">
        <w:rPr>
          <w:rFonts w:ascii="Times New Roman" w:hAnsi="Times New Roman"/>
          <w:sz w:val="28"/>
          <w:szCs w:val="28"/>
          <w:lang w:eastAsia="ru-RU"/>
        </w:rPr>
        <w:t xml:space="preserve"> Смоленской области </w:t>
      </w:r>
      <w:r>
        <w:rPr>
          <w:rFonts w:ascii="Times New Roman" w:hAnsi="Times New Roman"/>
          <w:sz w:val="28"/>
          <w:szCs w:val="28"/>
          <w:lang w:eastAsia="ru-RU"/>
        </w:rPr>
        <w:t xml:space="preserve">  </w:t>
      </w:r>
      <w:r w:rsidRPr="00EE7695">
        <w:rPr>
          <w:rFonts w:ascii="Times New Roman" w:hAnsi="Times New Roman"/>
          <w:sz w:val="28"/>
          <w:szCs w:val="28"/>
          <w:lang w:eastAsia="ru-RU"/>
        </w:rPr>
        <w:t>п о с т а н о в л я е т:</w:t>
      </w:r>
    </w:p>
    <w:p w:rsidR="0081035F" w:rsidRPr="00EE7695" w:rsidRDefault="0081035F" w:rsidP="00CF13F1">
      <w:pPr>
        <w:spacing w:after="0" w:line="240" w:lineRule="auto"/>
        <w:ind w:firstLine="709"/>
        <w:jc w:val="both"/>
        <w:rPr>
          <w:rFonts w:ascii="Times New Roman" w:hAnsi="Times New Roman"/>
          <w:sz w:val="28"/>
          <w:szCs w:val="28"/>
          <w:lang w:eastAsia="ru-RU"/>
        </w:rPr>
      </w:pPr>
    </w:p>
    <w:p w:rsidR="0081035F" w:rsidRPr="00EE7695" w:rsidRDefault="0081035F" w:rsidP="004F757A">
      <w:pPr>
        <w:pStyle w:val="ListParagraph"/>
        <w:tabs>
          <w:tab w:val="left" w:pos="0"/>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1. </w:t>
      </w:r>
      <w:r w:rsidRPr="00240F5A">
        <w:rPr>
          <w:rFonts w:ascii="Times New Roman" w:hAnsi="Times New Roman"/>
          <w:sz w:val="28"/>
          <w:szCs w:val="28"/>
        </w:rPr>
        <w:t xml:space="preserve">Утвердить муниципальную целевую программу «Обеспечение пожарной безопасности на территории </w:t>
      </w:r>
      <w:r>
        <w:rPr>
          <w:rFonts w:ascii="Times New Roman" w:hAnsi="Times New Roman"/>
          <w:sz w:val="28"/>
          <w:szCs w:val="28"/>
        </w:rPr>
        <w:t>Глинковского</w:t>
      </w:r>
      <w:r w:rsidRPr="00240F5A">
        <w:rPr>
          <w:rFonts w:ascii="Times New Roman" w:hAnsi="Times New Roman"/>
          <w:sz w:val="28"/>
          <w:szCs w:val="28"/>
        </w:rPr>
        <w:t xml:space="preserve"> сельского поселения Глинковского района Смоленской области на 201</w:t>
      </w:r>
      <w:r>
        <w:rPr>
          <w:rFonts w:ascii="Times New Roman" w:hAnsi="Times New Roman"/>
          <w:sz w:val="28"/>
          <w:szCs w:val="28"/>
        </w:rPr>
        <w:t>9</w:t>
      </w:r>
      <w:r w:rsidRPr="00240F5A">
        <w:rPr>
          <w:rFonts w:ascii="Times New Roman" w:hAnsi="Times New Roman"/>
          <w:sz w:val="28"/>
          <w:szCs w:val="28"/>
        </w:rPr>
        <w:t>-202</w:t>
      </w:r>
      <w:r>
        <w:rPr>
          <w:rFonts w:ascii="Times New Roman" w:hAnsi="Times New Roman"/>
          <w:sz w:val="28"/>
          <w:szCs w:val="28"/>
        </w:rPr>
        <w:t>3</w:t>
      </w:r>
      <w:r w:rsidRPr="00240F5A">
        <w:rPr>
          <w:rFonts w:ascii="Times New Roman" w:hAnsi="Times New Roman"/>
          <w:sz w:val="28"/>
          <w:szCs w:val="28"/>
        </w:rPr>
        <w:t xml:space="preserve"> годы»  </w:t>
      </w:r>
      <w:r>
        <w:rPr>
          <w:rFonts w:ascii="Times New Roman" w:hAnsi="Times New Roman"/>
          <w:sz w:val="28"/>
          <w:szCs w:val="28"/>
        </w:rPr>
        <w:t>согласно приложению</w:t>
      </w:r>
      <w:r w:rsidRPr="00EE7695">
        <w:rPr>
          <w:rFonts w:ascii="Times New Roman" w:hAnsi="Times New Roman"/>
          <w:sz w:val="28"/>
          <w:szCs w:val="28"/>
        </w:rPr>
        <w:t xml:space="preserve">. </w:t>
      </w:r>
    </w:p>
    <w:p w:rsidR="0081035F" w:rsidRPr="00EE7695" w:rsidRDefault="0081035F" w:rsidP="004F757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E7695">
        <w:rPr>
          <w:rFonts w:ascii="Times New Roman" w:hAnsi="Times New Roman"/>
          <w:sz w:val="28"/>
          <w:szCs w:val="28"/>
        </w:rPr>
        <w:t>Настоящее постановление подлежит официальному обнародованию.</w:t>
      </w:r>
    </w:p>
    <w:p w:rsidR="0081035F" w:rsidRDefault="0081035F" w:rsidP="004F757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EE7695">
        <w:rPr>
          <w:rFonts w:ascii="Times New Roman" w:hAnsi="Times New Roman"/>
          <w:sz w:val="28"/>
          <w:szCs w:val="28"/>
        </w:rPr>
        <w:t xml:space="preserve">Контроль </w:t>
      </w:r>
      <w:r>
        <w:rPr>
          <w:rFonts w:ascii="Times New Roman" w:hAnsi="Times New Roman"/>
          <w:sz w:val="28"/>
          <w:szCs w:val="28"/>
        </w:rPr>
        <w:t xml:space="preserve">за </w:t>
      </w:r>
      <w:r w:rsidRPr="00EE7695">
        <w:rPr>
          <w:rFonts w:ascii="Times New Roman" w:hAnsi="Times New Roman"/>
          <w:sz w:val="28"/>
          <w:szCs w:val="28"/>
        </w:rPr>
        <w:t>выполнени</w:t>
      </w:r>
      <w:r>
        <w:rPr>
          <w:rFonts w:ascii="Times New Roman" w:hAnsi="Times New Roman"/>
          <w:sz w:val="28"/>
          <w:szCs w:val="28"/>
        </w:rPr>
        <w:t>ем</w:t>
      </w:r>
      <w:r w:rsidRPr="00EE7695">
        <w:rPr>
          <w:rFonts w:ascii="Times New Roman" w:hAnsi="Times New Roman"/>
          <w:sz w:val="28"/>
          <w:szCs w:val="28"/>
        </w:rPr>
        <w:t xml:space="preserve"> настоящего постановления оставляю за собой.</w:t>
      </w:r>
    </w:p>
    <w:p w:rsidR="0081035F" w:rsidRPr="00EE7695" w:rsidRDefault="0081035F" w:rsidP="004F757A">
      <w:pPr>
        <w:spacing w:after="0" w:line="240" w:lineRule="auto"/>
        <w:ind w:firstLine="709"/>
        <w:jc w:val="both"/>
        <w:rPr>
          <w:rFonts w:ascii="Times New Roman" w:hAnsi="Times New Roman"/>
          <w:sz w:val="28"/>
          <w:szCs w:val="28"/>
        </w:rPr>
      </w:pPr>
    </w:p>
    <w:p w:rsidR="0081035F" w:rsidRPr="00EE7695" w:rsidRDefault="0081035F" w:rsidP="004F757A">
      <w:pPr>
        <w:spacing w:after="0" w:line="240" w:lineRule="auto"/>
        <w:rPr>
          <w:rFonts w:ascii="Times New Roman" w:hAnsi="Times New Roman"/>
          <w:sz w:val="28"/>
          <w:szCs w:val="28"/>
        </w:rPr>
      </w:pPr>
    </w:p>
    <w:p w:rsidR="0081035F" w:rsidRPr="00EE7695" w:rsidRDefault="0081035F" w:rsidP="00CF13F1">
      <w:pPr>
        <w:spacing w:after="0" w:line="240" w:lineRule="auto"/>
        <w:rPr>
          <w:rFonts w:ascii="Times New Roman" w:hAnsi="Times New Roman"/>
          <w:sz w:val="28"/>
          <w:szCs w:val="28"/>
        </w:rPr>
      </w:pPr>
      <w:r w:rsidRPr="00EE7695">
        <w:rPr>
          <w:rFonts w:ascii="Times New Roman" w:hAnsi="Times New Roman"/>
          <w:sz w:val="28"/>
          <w:szCs w:val="28"/>
        </w:rPr>
        <w:t>Глава  муниципального образования</w:t>
      </w:r>
    </w:p>
    <w:p w:rsidR="0081035F" w:rsidRDefault="0081035F" w:rsidP="00CF13F1">
      <w:pPr>
        <w:spacing w:after="0" w:line="240" w:lineRule="auto"/>
        <w:rPr>
          <w:rFonts w:ascii="Times New Roman" w:hAnsi="Times New Roman"/>
          <w:bCs/>
          <w:sz w:val="28"/>
          <w:szCs w:val="28"/>
          <w:lang w:eastAsia="ru-RU"/>
        </w:rPr>
      </w:pPr>
      <w:r>
        <w:rPr>
          <w:rFonts w:ascii="Times New Roman" w:hAnsi="Times New Roman"/>
          <w:bCs/>
          <w:sz w:val="28"/>
          <w:szCs w:val="28"/>
          <w:lang w:eastAsia="ru-RU"/>
        </w:rPr>
        <w:t>«Глинковский район»</w:t>
      </w:r>
    </w:p>
    <w:p w:rsidR="0081035F" w:rsidRPr="00EE7695" w:rsidRDefault="0081035F" w:rsidP="00CF13F1">
      <w:pPr>
        <w:spacing w:after="0" w:line="240" w:lineRule="auto"/>
        <w:rPr>
          <w:rFonts w:ascii="Times New Roman" w:hAnsi="Times New Roman"/>
          <w:sz w:val="24"/>
          <w:szCs w:val="24"/>
        </w:rPr>
        <w:sectPr w:rsidR="0081035F" w:rsidRPr="00EE7695" w:rsidSect="004F757A">
          <w:pgSz w:w="11906" w:h="16838"/>
          <w:pgMar w:top="1134" w:right="850" w:bottom="1134" w:left="1276" w:header="708" w:footer="708" w:gutter="0"/>
          <w:cols w:space="708"/>
          <w:docGrid w:linePitch="360"/>
        </w:sectPr>
      </w:pPr>
      <w:r>
        <w:rPr>
          <w:rFonts w:ascii="Times New Roman" w:hAnsi="Times New Roman"/>
          <w:bCs/>
          <w:sz w:val="28"/>
          <w:szCs w:val="28"/>
          <w:lang w:eastAsia="ru-RU"/>
        </w:rPr>
        <w:t xml:space="preserve"> Смоленской области                                                                             М.З. Калмыков</w:t>
      </w:r>
    </w:p>
    <w:p w:rsidR="0081035F" w:rsidRDefault="0081035F" w:rsidP="00CF13F1">
      <w:pPr>
        <w:tabs>
          <w:tab w:val="left" w:pos="7560"/>
          <w:tab w:val="right" w:pos="9355"/>
        </w:tabs>
        <w:spacing w:after="0" w:line="240" w:lineRule="auto"/>
        <w:jc w:val="right"/>
        <w:rPr>
          <w:rFonts w:ascii="Times New Roman" w:hAnsi="Times New Roman"/>
          <w:sz w:val="28"/>
          <w:szCs w:val="28"/>
        </w:rPr>
      </w:pPr>
    </w:p>
    <w:p w:rsidR="0081035F" w:rsidRDefault="0081035F" w:rsidP="00CF13F1">
      <w:pPr>
        <w:tabs>
          <w:tab w:val="left" w:pos="7560"/>
          <w:tab w:val="right" w:pos="9355"/>
        </w:tabs>
        <w:spacing w:after="0" w:line="240" w:lineRule="auto"/>
        <w:jc w:val="right"/>
        <w:rPr>
          <w:rFonts w:ascii="Times New Roman" w:hAnsi="Times New Roman"/>
          <w:sz w:val="28"/>
          <w:szCs w:val="28"/>
        </w:rPr>
      </w:pPr>
    </w:p>
    <w:p w:rsidR="0081035F" w:rsidRDefault="0081035F" w:rsidP="00CF13F1">
      <w:pPr>
        <w:tabs>
          <w:tab w:val="left" w:pos="7560"/>
          <w:tab w:val="right" w:pos="9355"/>
        </w:tabs>
        <w:spacing w:after="0" w:line="240" w:lineRule="auto"/>
        <w:jc w:val="right"/>
        <w:rPr>
          <w:rFonts w:ascii="Times New Roman" w:hAnsi="Times New Roman"/>
          <w:sz w:val="28"/>
          <w:szCs w:val="28"/>
        </w:rPr>
      </w:pPr>
    </w:p>
    <w:p w:rsidR="0081035F" w:rsidRDefault="0081035F" w:rsidP="00CF13F1">
      <w:pPr>
        <w:tabs>
          <w:tab w:val="left" w:pos="7560"/>
          <w:tab w:val="right" w:pos="9355"/>
        </w:tabs>
        <w:spacing w:after="0" w:line="240" w:lineRule="auto"/>
        <w:jc w:val="right"/>
        <w:rPr>
          <w:rFonts w:ascii="Times New Roman" w:hAnsi="Times New Roman"/>
          <w:sz w:val="28"/>
          <w:szCs w:val="28"/>
        </w:rPr>
      </w:pPr>
    </w:p>
    <w:p w:rsidR="0081035F" w:rsidRPr="004F757A" w:rsidRDefault="0081035F" w:rsidP="00CF13F1">
      <w:pPr>
        <w:spacing w:after="0" w:line="240" w:lineRule="auto"/>
        <w:jc w:val="right"/>
        <w:rPr>
          <w:rFonts w:ascii="Times New Roman" w:hAnsi="Times New Roman"/>
          <w:sz w:val="28"/>
          <w:szCs w:val="28"/>
        </w:rPr>
      </w:pPr>
    </w:p>
    <w:p w:rsidR="0081035F" w:rsidRPr="00B051D7" w:rsidRDefault="0081035F" w:rsidP="00B324EF">
      <w:pPr>
        <w:pStyle w:val="ListParagraph"/>
        <w:spacing w:after="0" w:line="240" w:lineRule="auto"/>
        <w:ind w:left="5670"/>
        <w:rPr>
          <w:rFonts w:ascii="Times New Roman" w:hAnsi="Times New Roman"/>
          <w:sz w:val="28"/>
          <w:szCs w:val="28"/>
        </w:rPr>
      </w:pPr>
      <w:r>
        <w:rPr>
          <w:rFonts w:ascii="Times New Roman" w:hAnsi="Times New Roman"/>
          <w:sz w:val="28"/>
          <w:szCs w:val="28"/>
        </w:rPr>
        <w:t>УТВЕРЖДЕНА</w:t>
      </w:r>
    </w:p>
    <w:p w:rsidR="0081035F" w:rsidRDefault="0081035F" w:rsidP="004F757A">
      <w:pPr>
        <w:pStyle w:val="ListParagraph"/>
        <w:spacing w:after="0" w:line="240" w:lineRule="auto"/>
        <w:ind w:left="5670"/>
        <w:rPr>
          <w:rFonts w:ascii="Times New Roman" w:hAnsi="Times New Roman"/>
          <w:sz w:val="28"/>
          <w:szCs w:val="28"/>
        </w:rPr>
      </w:pPr>
      <w:r>
        <w:rPr>
          <w:rFonts w:ascii="Times New Roman" w:hAnsi="Times New Roman"/>
          <w:sz w:val="28"/>
          <w:szCs w:val="28"/>
        </w:rPr>
        <w:t xml:space="preserve">постановлением Администрации муниципального образования «Глинковский район» Смоленской области </w:t>
      </w:r>
    </w:p>
    <w:p w:rsidR="0081035F" w:rsidRDefault="0081035F" w:rsidP="004F757A">
      <w:pPr>
        <w:pStyle w:val="ListParagraph"/>
        <w:spacing w:after="0" w:line="240" w:lineRule="auto"/>
        <w:ind w:left="5670"/>
        <w:rPr>
          <w:rFonts w:ascii="Times New Roman" w:hAnsi="Times New Roman"/>
          <w:sz w:val="28"/>
          <w:szCs w:val="28"/>
        </w:rPr>
      </w:pPr>
      <w:r>
        <w:rPr>
          <w:rFonts w:ascii="Times New Roman" w:hAnsi="Times New Roman"/>
          <w:sz w:val="28"/>
          <w:szCs w:val="28"/>
        </w:rPr>
        <w:t xml:space="preserve"> от  03.06.2019 г. № 180 </w:t>
      </w:r>
    </w:p>
    <w:p w:rsidR="0081035F" w:rsidRDefault="0081035F" w:rsidP="004F757A">
      <w:pPr>
        <w:pStyle w:val="ListParagraph"/>
        <w:spacing w:after="0" w:line="240" w:lineRule="auto"/>
        <w:ind w:left="0" w:firstLine="709"/>
        <w:jc w:val="both"/>
        <w:rPr>
          <w:rFonts w:ascii="Times New Roman" w:hAnsi="Times New Roman"/>
          <w:sz w:val="28"/>
          <w:szCs w:val="28"/>
        </w:rPr>
      </w:pPr>
    </w:p>
    <w:p w:rsidR="0081035F" w:rsidRDefault="0081035F" w:rsidP="00CF13F1">
      <w:pPr>
        <w:pStyle w:val="ConsPlusTitle"/>
        <w:widowControl/>
        <w:rPr>
          <w:sz w:val="28"/>
          <w:szCs w:val="28"/>
        </w:rPr>
      </w:pPr>
    </w:p>
    <w:p w:rsidR="0081035F" w:rsidRDefault="0081035F" w:rsidP="00CF13F1">
      <w:pPr>
        <w:pStyle w:val="ConsPlusTitle"/>
        <w:widowControl/>
        <w:jc w:val="center"/>
        <w:rPr>
          <w:sz w:val="28"/>
          <w:szCs w:val="28"/>
        </w:rPr>
      </w:pPr>
      <w:r w:rsidRPr="00DE286C">
        <w:rPr>
          <w:sz w:val="28"/>
          <w:szCs w:val="28"/>
        </w:rPr>
        <w:t>МУНИЦИПАЛЬНАЯ ЦЕЛЕВАЯ ПРОГРАММА</w:t>
      </w:r>
    </w:p>
    <w:p w:rsidR="0081035F" w:rsidRPr="00DE286C" w:rsidRDefault="0081035F" w:rsidP="00CF13F1">
      <w:pPr>
        <w:pStyle w:val="ConsPlusTitle"/>
        <w:widowControl/>
        <w:jc w:val="center"/>
        <w:rPr>
          <w:sz w:val="28"/>
          <w:szCs w:val="28"/>
        </w:rPr>
      </w:pPr>
    </w:p>
    <w:p w:rsidR="0081035F" w:rsidRPr="004F757A" w:rsidRDefault="0081035F" w:rsidP="00CF13F1">
      <w:pPr>
        <w:pStyle w:val="NoSpacing"/>
        <w:jc w:val="center"/>
        <w:rPr>
          <w:b/>
          <w:sz w:val="28"/>
          <w:szCs w:val="28"/>
        </w:rPr>
      </w:pPr>
      <w:r w:rsidRPr="004F757A">
        <w:rPr>
          <w:b/>
          <w:sz w:val="28"/>
          <w:szCs w:val="28"/>
        </w:rPr>
        <w:t>«О</w:t>
      </w:r>
      <w:r w:rsidRPr="004F757A">
        <w:rPr>
          <w:b/>
          <w:color w:val="000000"/>
          <w:sz w:val="28"/>
          <w:szCs w:val="28"/>
        </w:rPr>
        <w:t xml:space="preserve">беспечение пожарной безопасности </w:t>
      </w:r>
      <w:r w:rsidRPr="004F757A">
        <w:rPr>
          <w:b/>
          <w:sz w:val="28"/>
          <w:szCs w:val="28"/>
        </w:rPr>
        <w:t>на территории Глинковского сельского поселения Глинковского района смоленской области</w:t>
      </w:r>
    </w:p>
    <w:p w:rsidR="0081035F" w:rsidRPr="004F757A" w:rsidRDefault="0081035F" w:rsidP="00CF13F1">
      <w:pPr>
        <w:pStyle w:val="NoSpacing"/>
        <w:jc w:val="center"/>
        <w:rPr>
          <w:b/>
          <w:sz w:val="28"/>
          <w:szCs w:val="28"/>
        </w:rPr>
      </w:pPr>
      <w:r w:rsidRPr="004F757A">
        <w:rPr>
          <w:b/>
          <w:sz w:val="28"/>
          <w:szCs w:val="28"/>
        </w:rPr>
        <w:t xml:space="preserve"> на 2019-2023 годы»</w:t>
      </w:r>
    </w:p>
    <w:p w:rsidR="0081035F" w:rsidRPr="004F757A" w:rsidRDefault="0081035F" w:rsidP="00CF13F1">
      <w:pPr>
        <w:pStyle w:val="Heading2"/>
        <w:jc w:val="left"/>
      </w:pPr>
    </w:p>
    <w:p w:rsidR="0081035F" w:rsidRPr="004F757A" w:rsidRDefault="0081035F" w:rsidP="00CF13F1">
      <w:pPr>
        <w:pStyle w:val="NormalWeb"/>
        <w:spacing w:after="240"/>
        <w:jc w:val="center"/>
        <w:rPr>
          <w:rFonts w:ascii="Times New Roman" w:hAnsi="Times New Roman" w:cs="Times New Roman"/>
          <w:color w:val="000000"/>
          <w:sz w:val="28"/>
          <w:szCs w:val="28"/>
        </w:rPr>
      </w:pPr>
      <w:r w:rsidRPr="004F757A">
        <w:rPr>
          <w:rFonts w:ascii="Times New Roman" w:hAnsi="Times New Roman" w:cs="Times New Roman"/>
          <w:color w:val="000000"/>
          <w:sz w:val="28"/>
          <w:szCs w:val="28"/>
        </w:rPr>
        <w:t xml:space="preserve">Паспорт программы </w:t>
      </w:r>
    </w:p>
    <w:tbl>
      <w:tblPr>
        <w:tblW w:w="5000" w:type="pct"/>
        <w:jc w:val="center"/>
        <w:tblLayout w:type="fixed"/>
        <w:tblCellMar>
          <w:top w:w="105" w:type="dxa"/>
          <w:left w:w="105" w:type="dxa"/>
          <w:bottom w:w="105" w:type="dxa"/>
          <w:right w:w="105" w:type="dxa"/>
        </w:tblCellMar>
        <w:tblLook w:val="0000"/>
      </w:tblPr>
      <w:tblGrid>
        <w:gridCol w:w="1708"/>
        <w:gridCol w:w="8423"/>
      </w:tblGrid>
      <w:tr w:rsidR="0081035F" w:rsidRPr="00BE05EE" w:rsidTr="00B324EF">
        <w:trPr>
          <w:jc w:val="center"/>
        </w:trPr>
        <w:tc>
          <w:tcPr>
            <w:tcW w:w="84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b/>
                <w:color w:val="000000"/>
                <w:sz w:val="22"/>
                <w:szCs w:val="22"/>
              </w:rPr>
            </w:pPr>
            <w:r w:rsidRPr="004F757A">
              <w:rPr>
                <w:rFonts w:ascii="Times New Roman" w:hAnsi="Times New Roman" w:cs="Times New Roman"/>
                <w:b/>
                <w:color w:val="000000"/>
                <w:sz w:val="22"/>
                <w:szCs w:val="22"/>
              </w:rPr>
              <w:t xml:space="preserve">Наименование Программы </w:t>
            </w:r>
          </w:p>
        </w:tc>
        <w:tc>
          <w:tcPr>
            <w:tcW w:w="415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Муниципальная целевая программа «Обеспечение пожарной безопасности на территории Глинковского сельского поселения Глинковского района Смоленской области на 2019-2023 годы».</w:t>
            </w:r>
          </w:p>
        </w:tc>
      </w:tr>
      <w:tr w:rsidR="0081035F" w:rsidRPr="00BE05EE" w:rsidTr="00B324EF">
        <w:trPr>
          <w:jc w:val="center"/>
        </w:trPr>
        <w:tc>
          <w:tcPr>
            <w:tcW w:w="84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spacing w:after="240"/>
              <w:rPr>
                <w:rFonts w:ascii="Times New Roman" w:hAnsi="Times New Roman" w:cs="Times New Roman"/>
                <w:b/>
                <w:color w:val="000000"/>
                <w:sz w:val="22"/>
                <w:szCs w:val="22"/>
              </w:rPr>
            </w:pPr>
            <w:r w:rsidRPr="004F757A">
              <w:rPr>
                <w:rFonts w:ascii="Times New Roman" w:hAnsi="Times New Roman" w:cs="Times New Roman"/>
                <w:b/>
                <w:color w:val="000000"/>
                <w:sz w:val="22"/>
                <w:szCs w:val="22"/>
              </w:rPr>
              <w:t>Основание для разработки программы:</w:t>
            </w:r>
          </w:p>
        </w:tc>
        <w:tc>
          <w:tcPr>
            <w:tcW w:w="415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В целях повышения эффективности проведения комплекса мероприятий, направленных на профилактику предупреждения и ликвидации чрез</w:t>
            </w:r>
            <w:r>
              <w:rPr>
                <w:rFonts w:ascii="Times New Roman" w:hAnsi="Times New Roman" w:cs="Times New Roman"/>
                <w:color w:val="000000"/>
                <w:sz w:val="22"/>
                <w:szCs w:val="22"/>
              </w:rPr>
              <w:t>вычайных</w:t>
            </w:r>
            <w:r w:rsidRPr="004F757A">
              <w:rPr>
                <w:rFonts w:ascii="Times New Roman" w:hAnsi="Times New Roman" w:cs="Times New Roman"/>
                <w:color w:val="000000"/>
                <w:sz w:val="22"/>
                <w:szCs w:val="22"/>
              </w:rPr>
              <w:t xml:space="preserve"> ситуаций и обеспечения первичных мер </w:t>
            </w:r>
            <w:bookmarkStart w:id="0" w:name="C11"/>
            <w:bookmarkEnd w:id="0"/>
            <w:r w:rsidRPr="004F757A">
              <w:rPr>
                <w:rFonts w:ascii="Times New Roman" w:hAnsi="Times New Roman" w:cs="Times New Roman"/>
                <w:color w:val="000000"/>
                <w:sz w:val="22"/>
                <w:szCs w:val="22"/>
              </w:rPr>
              <w:t>пожарной</w:t>
            </w:r>
            <w:bookmarkStart w:id="1" w:name="C12"/>
            <w:bookmarkEnd w:id="1"/>
            <w:r w:rsidRPr="004F757A">
              <w:rPr>
                <w:rFonts w:ascii="Times New Roman" w:hAnsi="Times New Roman" w:cs="Times New Roman"/>
                <w:color w:val="000000"/>
                <w:sz w:val="22"/>
                <w:szCs w:val="22"/>
              </w:rPr>
              <w:t xml:space="preserve"> безопасности</w:t>
            </w:r>
          </w:p>
        </w:tc>
      </w:tr>
      <w:tr w:rsidR="0081035F" w:rsidRPr="00BE05EE" w:rsidTr="00B324EF">
        <w:trPr>
          <w:jc w:val="center"/>
        </w:trPr>
        <w:tc>
          <w:tcPr>
            <w:tcW w:w="84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b/>
                <w:color w:val="000000"/>
                <w:sz w:val="22"/>
                <w:szCs w:val="22"/>
              </w:rPr>
            </w:pPr>
            <w:r w:rsidRPr="004F757A">
              <w:rPr>
                <w:rFonts w:ascii="Times New Roman" w:hAnsi="Times New Roman" w:cs="Times New Roman"/>
                <w:b/>
                <w:color w:val="000000"/>
                <w:sz w:val="22"/>
                <w:szCs w:val="22"/>
              </w:rPr>
              <w:t xml:space="preserve">Цель Программы </w:t>
            </w:r>
          </w:p>
        </w:tc>
        <w:tc>
          <w:tcPr>
            <w:tcW w:w="415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xml:space="preserve">Укрепление системы обеспечения </w:t>
            </w:r>
            <w:bookmarkStart w:id="2" w:name="C13"/>
            <w:bookmarkEnd w:id="2"/>
            <w:r w:rsidRPr="004F757A">
              <w:rPr>
                <w:rFonts w:ascii="Times New Roman" w:hAnsi="Times New Roman" w:cs="Times New Roman"/>
                <w:color w:val="000000"/>
                <w:sz w:val="22"/>
                <w:szCs w:val="22"/>
              </w:rPr>
              <w:t>пожарной</w:t>
            </w:r>
            <w:bookmarkStart w:id="3" w:name="C14"/>
            <w:bookmarkEnd w:id="3"/>
            <w:r w:rsidRPr="004F757A">
              <w:rPr>
                <w:rFonts w:ascii="Times New Roman" w:hAnsi="Times New Roman" w:cs="Times New Roman"/>
                <w:color w:val="000000"/>
                <w:sz w:val="22"/>
                <w:szCs w:val="22"/>
              </w:rPr>
              <w:t xml:space="preserve"> безопасности жилого фонда и объектов, защита жизни и здоровья людей на территории Глинковского сельского поселения Глинковского района Смоленской области </w:t>
            </w:r>
          </w:p>
        </w:tc>
      </w:tr>
      <w:tr w:rsidR="0081035F" w:rsidRPr="00BE05EE" w:rsidTr="00B324EF">
        <w:trPr>
          <w:jc w:val="center"/>
        </w:trPr>
        <w:tc>
          <w:tcPr>
            <w:tcW w:w="84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b/>
                <w:color w:val="000000"/>
                <w:sz w:val="22"/>
                <w:szCs w:val="22"/>
              </w:rPr>
            </w:pPr>
            <w:r w:rsidRPr="004F757A">
              <w:rPr>
                <w:rFonts w:ascii="Times New Roman" w:hAnsi="Times New Roman" w:cs="Times New Roman"/>
                <w:b/>
                <w:color w:val="000000"/>
                <w:sz w:val="22"/>
                <w:szCs w:val="22"/>
              </w:rPr>
              <w:t xml:space="preserve">Задачи Программы </w:t>
            </w:r>
          </w:p>
        </w:tc>
        <w:tc>
          <w:tcPr>
            <w:tcW w:w="415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xml:space="preserve">Реализация требований законодательных и иных нормативных правовых актов в области </w:t>
            </w:r>
            <w:r>
              <w:rPr>
                <w:rFonts w:ascii="Times New Roman" w:hAnsi="Times New Roman" w:cs="Times New Roman"/>
                <w:color w:val="000000"/>
                <w:sz w:val="22"/>
                <w:szCs w:val="22"/>
              </w:rPr>
              <w:t xml:space="preserve"> </w:t>
            </w:r>
            <w:hyperlink r:id="rId6" w:anchor="C14#C14" w:history="1"/>
            <w:bookmarkStart w:id="4" w:name="C15"/>
            <w:bookmarkEnd w:id="4"/>
            <w:r w:rsidRPr="004F757A">
              <w:rPr>
                <w:rFonts w:ascii="Times New Roman" w:hAnsi="Times New Roman" w:cs="Times New Roman"/>
                <w:color w:val="000000"/>
                <w:sz w:val="22"/>
                <w:szCs w:val="22"/>
              </w:rPr>
              <w:t>пожарной</w:t>
            </w:r>
            <w:bookmarkStart w:id="5" w:name="C16"/>
            <w:bookmarkEnd w:id="5"/>
            <w:r w:rsidRPr="004F757A">
              <w:rPr>
                <w:rFonts w:ascii="Times New Roman" w:hAnsi="Times New Roman" w:cs="Times New Roman"/>
                <w:color w:val="000000"/>
                <w:sz w:val="22"/>
                <w:szCs w:val="22"/>
              </w:rPr>
              <w:t xml:space="preserve"> безопасности по предотвращению </w:t>
            </w:r>
            <w:bookmarkStart w:id="6" w:name="C17"/>
            <w:bookmarkEnd w:id="6"/>
            <w:r w:rsidRPr="004F757A">
              <w:rPr>
                <w:rFonts w:ascii="Times New Roman" w:hAnsi="Times New Roman" w:cs="Times New Roman"/>
                <w:color w:val="000000"/>
                <w:sz w:val="22"/>
                <w:szCs w:val="22"/>
              </w:rPr>
              <w:t xml:space="preserve">пожаров, спасению людей и имущества от </w:t>
            </w:r>
            <w:bookmarkStart w:id="7" w:name="C18"/>
            <w:bookmarkEnd w:id="7"/>
            <w:r w:rsidRPr="004F757A">
              <w:rPr>
                <w:rFonts w:ascii="Times New Roman" w:hAnsi="Times New Roman" w:cs="Times New Roman"/>
                <w:color w:val="000000"/>
                <w:sz w:val="22"/>
                <w:szCs w:val="22"/>
              </w:rPr>
              <w:t xml:space="preserve">пожаров, являющихся частью комплекса мероприятий по организации пожаротушения </w:t>
            </w:r>
          </w:p>
        </w:tc>
      </w:tr>
      <w:tr w:rsidR="0081035F" w:rsidRPr="00BE05EE" w:rsidTr="00B324EF">
        <w:trPr>
          <w:jc w:val="center"/>
        </w:trPr>
        <w:tc>
          <w:tcPr>
            <w:tcW w:w="84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b/>
                <w:color w:val="000000"/>
                <w:sz w:val="22"/>
                <w:szCs w:val="22"/>
              </w:rPr>
            </w:pPr>
            <w:r w:rsidRPr="004F757A">
              <w:rPr>
                <w:rFonts w:ascii="Times New Roman" w:hAnsi="Times New Roman" w:cs="Times New Roman"/>
                <w:b/>
                <w:color w:val="000000"/>
                <w:sz w:val="22"/>
                <w:szCs w:val="22"/>
              </w:rPr>
              <w:t xml:space="preserve">Источники финансирования Программы </w:t>
            </w:r>
          </w:p>
        </w:tc>
        <w:tc>
          <w:tcPr>
            <w:tcW w:w="415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spacing w:before="0" w:after="0"/>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Бюджет Глинковского сельского поселения Глинковского района Смоленской области</w:t>
            </w:r>
          </w:p>
          <w:p w:rsidR="0081035F" w:rsidRPr="004F757A" w:rsidRDefault="0081035F" w:rsidP="00CB1F50">
            <w:pPr>
              <w:pStyle w:val="NormalWeb"/>
              <w:spacing w:before="0" w:after="0"/>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xml:space="preserve">Общий объем финансирования – </w:t>
            </w:r>
          </w:p>
          <w:p w:rsidR="0081035F" w:rsidRPr="004F757A" w:rsidRDefault="0081035F" w:rsidP="00CB1F50">
            <w:pPr>
              <w:pStyle w:val="NormalWeb"/>
              <w:spacing w:before="0" w:after="0"/>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в том числе:</w:t>
            </w:r>
          </w:p>
          <w:p w:rsidR="0081035F" w:rsidRPr="004F757A" w:rsidRDefault="0081035F" w:rsidP="00416908">
            <w:pPr>
              <w:pStyle w:val="NormalWeb"/>
              <w:spacing w:before="0" w:after="0"/>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в 2019 году – 8</w:t>
            </w:r>
            <w:r w:rsidRPr="00A82256">
              <w:rPr>
                <w:rFonts w:ascii="Times New Roman" w:hAnsi="Times New Roman" w:cs="Times New Roman"/>
                <w:color w:val="000000"/>
                <w:sz w:val="22"/>
                <w:szCs w:val="22"/>
              </w:rPr>
              <w:t>9</w:t>
            </w:r>
            <w:r w:rsidRPr="004F757A">
              <w:rPr>
                <w:rFonts w:ascii="Times New Roman" w:hAnsi="Times New Roman" w:cs="Times New Roman"/>
                <w:color w:val="000000"/>
                <w:sz w:val="22"/>
                <w:szCs w:val="22"/>
              </w:rPr>
              <w:t>,0 тыс. рублей из средств местного бюджета;</w:t>
            </w:r>
          </w:p>
          <w:p w:rsidR="0081035F" w:rsidRPr="004F757A" w:rsidRDefault="0081035F" w:rsidP="00416908">
            <w:pPr>
              <w:pStyle w:val="NormalWeb"/>
              <w:spacing w:before="0" w:after="0"/>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в 2020 году – 80,0 тыс. рублей из средств местного бюджета;</w:t>
            </w:r>
          </w:p>
          <w:p w:rsidR="0081035F" w:rsidRPr="004F757A" w:rsidRDefault="0081035F" w:rsidP="00416908">
            <w:pPr>
              <w:pStyle w:val="ConsPlusCell"/>
              <w:widowControl/>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в 2021 году – 80,0 тыс. рублей из средств местного бюджета;</w:t>
            </w:r>
          </w:p>
          <w:p w:rsidR="0081035F" w:rsidRPr="004F757A" w:rsidRDefault="0081035F" w:rsidP="00416908">
            <w:pPr>
              <w:pStyle w:val="ConsPlusCell"/>
              <w:widowControl/>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в 2022 году – 80,0 тыс. рублей из средств местного бюджета;</w:t>
            </w:r>
          </w:p>
          <w:p w:rsidR="0081035F" w:rsidRPr="004F757A" w:rsidRDefault="0081035F" w:rsidP="00416908">
            <w:pPr>
              <w:pStyle w:val="ConsPlusCell"/>
              <w:widowControl/>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в 2023 году – 80,0 тыс. рублей из средств местного бюджета</w:t>
            </w:r>
            <w:r>
              <w:rPr>
                <w:rFonts w:ascii="Times New Roman" w:hAnsi="Times New Roman" w:cs="Times New Roman"/>
                <w:color w:val="000000"/>
                <w:sz w:val="22"/>
                <w:szCs w:val="22"/>
              </w:rPr>
              <w:t>.</w:t>
            </w:r>
          </w:p>
        </w:tc>
      </w:tr>
      <w:tr w:rsidR="0081035F" w:rsidRPr="00BE05EE" w:rsidTr="00B324EF">
        <w:trPr>
          <w:jc w:val="center"/>
        </w:trPr>
        <w:tc>
          <w:tcPr>
            <w:tcW w:w="84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b/>
                <w:color w:val="000000"/>
                <w:sz w:val="22"/>
                <w:szCs w:val="22"/>
              </w:rPr>
            </w:pPr>
            <w:r w:rsidRPr="004F757A">
              <w:rPr>
                <w:rFonts w:ascii="Times New Roman" w:hAnsi="Times New Roman" w:cs="Times New Roman"/>
                <w:b/>
                <w:color w:val="000000"/>
                <w:sz w:val="22"/>
                <w:szCs w:val="22"/>
              </w:rPr>
              <w:t xml:space="preserve">Ожидаемые конечные результаты реализации Программы </w:t>
            </w:r>
          </w:p>
        </w:tc>
        <w:tc>
          <w:tcPr>
            <w:tcW w:w="415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xml:space="preserve">Повышение </w:t>
            </w:r>
            <w:bookmarkStart w:id="8" w:name="C19"/>
            <w:bookmarkEnd w:id="8"/>
            <w:r w:rsidRPr="004F757A">
              <w:rPr>
                <w:rFonts w:ascii="Times New Roman" w:hAnsi="Times New Roman" w:cs="Times New Roman"/>
                <w:color w:val="000000"/>
                <w:sz w:val="22"/>
                <w:szCs w:val="22"/>
              </w:rPr>
              <w:t xml:space="preserve">безопасности населенных пунктов и объектов Глинковского сельского поселения, снижение рисков возникновения </w:t>
            </w:r>
            <w:bookmarkStart w:id="9" w:name="C20"/>
            <w:bookmarkEnd w:id="9"/>
            <w:r w:rsidRPr="004F757A">
              <w:rPr>
                <w:rFonts w:ascii="Times New Roman" w:hAnsi="Times New Roman" w:cs="Times New Roman"/>
                <w:color w:val="000000"/>
                <w:sz w:val="22"/>
                <w:szCs w:val="22"/>
              </w:rPr>
              <w:t xml:space="preserve">пожаров, аварийных ситуаций, травматизма и гибели людей, экономия на этой основе  государственных расходов и получение социально-экономического эффекта </w:t>
            </w:r>
          </w:p>
        </w:tc>
      </w:tr>
      <w:tr w:rsidR="0081035F" w:rsidRPr="00BE05EE" w:rsidTr="00B324EF">
        <w:trPr>
          <w:jc w:val="center"/>
        </w:trPr>
        <w:tc>
          <w:tcPr>
            <w:tcW w:w="84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spacing w:after="240"/>
              <w:rPr>
                <w:rFonts w:ascii="Times New Roman" w:hAnsi="Times New Roman" w:cs="Times New Roman"/>
                <w:b/>
                <w:color w:val="000000"/>
                <w:sz w:val="22"/>
                <w:szCs w:val="22"/>
              </w:rPr>
            </w:pPr>
            <w:r w:rsidRPr="004F757A">
              <w:rPr>
                <w:rFonts w:ascii="Times New Roman" w:hAnsi="Times New Roman" w:cs="Times New Roman"/>
                <w:b/>
                <w:color w:val="000000"/>
                <w:sz w:val="22"/>
                <w:szCs w:val="22"/>
              </w:rPr>
              <w:t>Сроки и этапы развития программы:</w:t>
            </w:r>
          </w:p>
        </w:tc>
        <w:tc>
          <w:tcPr>
            <w:tcW w:w="415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2019-2023 годы:</w:t>
            </w:r>
          </w:p>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Первый этап         -  2019 год</w:t>
            </w:r>
          </w:p>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Второй этап          -  2020 год</w:t>
            </w:r>
          </w:p>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 xml:space="preserve">Третий этап          -  2021 год </w:t>
            </w:r>
          </w:p>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Четвертый этап    -  2022 год</w:t>
            </w:r>
          </w:p>
          <w:p w:rsidR="0081035F" w:rsidRPr="004F757A" w:rsidRDefault="0081035F" w:rsidP="00CB1F50">
            <w:pPr>
              <w:pStyle w:val="NormalWeb"/>
              <w:jc w:val="both"/>
              <w:rPr>
                <w:rFonts w:ascii="Times New Roman" w:hAnsi="Times New Roman" w:cs="Times New Roman"/>
                <w:color w:val="000000"/>
                <w:sz w:val="22"/>
                <w:szCs w:val="22"/>
              </w:rPr>
            </w:pPr>
            <w:r w:rsidRPr="004F757A">
              <w:rPr>
                <w:rFonts w:ascii="Times New Roman" w:hAnsi="Times New Roman" w:cs="Times New Roman"/>
                <w:color w:val="000000"/>
                <w:sz w:val="22"/>
                <w:szCs w:val="22"/>
              </w:rPr>
              <w:t>Пятый этап           -  2023 год</w:t>
            </w:r>
          </w:p>
        </w:tc>
      </w:tr>
    </w:tbl>
    <w:p w:rsidR="0081035F" w:rsidRPr="004F757A" w:rsidRDefault="0081035F" w:rsidP="00CF13F1">
      <w:pPr>
        <w:rPr>
          <w:color w:val="000000"/>
        </w:rPr>
      </w:pPr>
    </w:p>
    <w:p w:rsidR="0081035F" w:rsidRPr="004F757A" w:rsidRDefault="0081035F" w:rsidP="00416908">
      <w:pPr>
        <w:spacing w:after="0" w:line="240" w:lineRule="auto"/>
        <w:jc w:val="center"/>
        <w:rPr>
          <w:rFonts w:ascii="Times New Roman" w:hAnsi="Times New Roman"/>
          <w:b/>
          <w:color w:val="000000"/>
          <w:sz w:val="28"/>
          <w:szCs w:val="28"/>
        </w:rPr>
      </w:pPr>
      <w:r w:rsidRPr="004F757A">
        <w:rPr>
          <w:rFonts w:ascii="Times New Roman" w:hAnsi="Times New Roman"/>
          <w:b/>
          <w:color w:val="000000"/>
        </w:rPr>
        <w:t xml:space="preserve">           1</w:t>
      </w:r>
      <w:r w:rsidRPr="004F757A">
        <w:rPr>
          <w:rFonts w:ascii="Times New Roman" w:hAnsi="Times New Roman"/>
          <w:b/>
          <w:color w:val="000000"/>
          <w:sz w:val="28"/>
          <w:szCs w:val="28"/>
        </w:rPr>
        <w:t>. Состояние проблемы и обоснование необходимости её решения</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xml:space="preserve">Состояние защищённости жизни и здоровья граждан, их имущества, а также имущества организаций от </w:t>
      </w:r>
      <w:hyperlink r:id="rId7" w:anchor="C20#C20" w:history="1"/>
      <w:bookmarkStart w:id="10" w:name="C21"/>
      <w:bookmarkEnd w:id="10"/>
      <w:r w:rsidRPr="004F757A">
        <w:rPr>
          <w:rFonts w:ascii="Times New Roman" w:hAnsi="Times New Roman"/>
          <w:color w:val="000000"/>
          <w:sz w:val="28"/>
          <w:szCs w:val="28"/>
        </w:rPr>
        <w:t>пожаров на территории Глинковского сельского поселения Глинковского района смоленской области продолжает оставаться низким, что является следствием неэффективного функционирования системы обеспечения</w:t>
      </w:r>
      <w:r>
        <w:rPr>
          <w:rFonts w:ascii="Times New Roman" w:hAnsi="Times New Roman"/>
          <w:color w:val="000000"/>
          <w:sz w:val="28"/>
          <w:szCs w:val="28"/>
        </w:rPr>
        <w:t xml:space="preserve"> </w:t>
      </w:r>
      <w:r w:rsidRPr="004F757A">
        <w:rPr>
          <w:rFonts w:ascii="Times New Roman" w:hAnsi="Times New Roman"/>
          <w:color w:val="000000"/>
          <w:sz w:val="28"/>
          <w:szCs w:val="28"/>
        </w:rPr>
        <w:t>пожарной</w:t>
      </w:r>
      <w:hyperlink r:id="rId8" w:anchor="C23#C23" w:history="1"/>
      <w:r w:rsidRPr="004F757A">
        <w:rPr>
          <w:rFonts w:ascii="Times New Roman" w:hAnsi="Times New Roman"/>
          <w:color w:val="000000"/>
          <w:sz w:val="28"/>
          <w:szCs w:val="28"/>
        </w:rPr>
        <w:t xml:space="preserve"> безопасности.</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xml:space="preserve">Подавляющая часть населения не имеет чёткого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около 75% пожаров </w:t>
      </w:r>
      <w:hyperlink r:id="rId9" w:anchor="C29#C29" w:history="1"/>
      <w:r w:rsidRPr="004F757A">
        <w:rPr>
          <w:rFonts w:ascii="Times New Roman" w:hAnsi="Times New Roman"/>
          <w:color w:val="000000"/>
          <w:sz w:val="28"/>
          <w:szCs w:val="28"/>
        </w:rPr>
        <w:t>происходит по причине неосторожного обращения с огнём.</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К полномочиям органов местного самоуправления отнесено обеспечение первичных мер пожарной</w:t>
      </w:r>
      <w:hyperlink r:id="rId10" w:anchor="C31#C31" w:history="1"/>
      <w:r>
        <w:t xml:space="preserve"> </w:t>
      </w:r>
      <w:r w:rsidRPr="004F757A">
        <w:rPr>
          <w:rFonts w:ascii="Times New Roman" w:hAnsi="Times New Roman"/>
          <w:color w:val="000000"/>
          <w:sz w:val="28"/>
          <w:szCs w:val="28"/>
        </w:rPr>
        <w:t xml:space="preserve">безопасности, создание муниципальной пожарной </w:t>
      </w:r>
      <w:hyperlink r:id="rId11" w:anchor="C33#C33" w:history="1"/>
      <w:r w:rsidRPr="004F757A">
        <w:rPr>
          <w:rFonts w:ascii="Times New Roman" w:hAnsi="Times New Roman"/>
          <w:color w:val="000000"/>
          <w:sz w:val="28"/>
          <w:szCs w:val="28"/>
        </w:rPr>
        <w:t>охраны.</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В соответствии с Федеральным законом от 06.10.2003 № 131 «Об общих принципах организации местного самоуправления в Российской Федерации» вопросом  местного значения является обеспечение первичных мер пожарной безопасности в границах населенных пунктов поселений.</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xml:space="preserve">Для преодоления негативных тенденций в деле организации борьбы с пожарами необходимы целенаправленные и скоординированные действия администрации сельского поселения, организаций различных форм собственности и ведомственной принадлежности, а также концентрация финансовых и материальных ресурсов. </w:t>
      </w:r>
    </w:p>
    <w:p w:rsidR="0081035F" w:rsidRPr="004F757A" w:rsidRDefault="0081035F" w:rsidP="00416908">
      <w:pPr>
        <w:spacing w:after="0" w:line="240" w:lineRule="auto"/>
        <w:ind w:firstLine="720"/>
        <w:jc w:val="center"/>
        <w:rPr>
          <w:rFonts w:ascii="Times New Roman" w:hAnsi="Times New Roman"/>
          <w:b/>
          <w:color w:val="000000"/>
          <w:sz w:val="28"/>
          <w:szCs w:val="28"/>
        </w:rPr>
      </w:pPr>
      <w:r w:rsidRPr="004F757A">
        <w:rPr>
          <w:rFonts w:ascii="Times New Roman" w:hAnsi="Times New Roman"/>
          <w:b/>
          <w:color w:val="000000"/>
          <w:sz w:val="28"/>
          <w:szCs w:val="28"/>
        </w:rPr>
        <w:t>2. Основные цели и задачи Программы</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Целью Программы является укрепление системы обеспечения пожарной безопасности жилого фонда и объектов в Глинковском сельском поселении Глинковского района Смоленской области. В рамках настоящей Программы</w:t>
      </w:r>
      <w:r>
        <w:rPr>
          <w:rFonts w:ascii="Times New Roman" w:hAnsi="Times New Roman"/>
          <w:color w:val="000000"/>
          <w:sz w:val="28"/>
          <w:szCs w:val="28"/>
        </w:rPr>
        <w:t xml:space="preserve">, </w:t>
      </w:r>
      <w:r w:rsidRPr="004F757A">
        <w:rPr>
          <w:rFonts w:ascii="Times New Roman" w:hAnsi="Times New Roman"/>
          <w:color w:val="000000"/>
          <w:sz w:val="28"/>
          <w:szCs w:val="28"/>
        </w:rPr>
        <w:t xml:space="preserve"> должна быть решена основная задача</w:t>
      </w:r>
      <w:r>
        <w:rPr>
          <w:rFonts w:ascii="Times New Roman" w:hAnsi="Times New Roman"/>
          <w:color w:val="000000"/>
          <w:sz w:val="28"/>
          <w:szCs w:val="28"/>
        </w:rPr>
        <w:t xml:space="preserve"> </w:t>
      </w:r>
      <w:r w:rsidRPr="004F757A">
        <w:rPr>
          <w:rFonts w:ascii="Times New Roman" w:hAnsi="Times New Roman"/>
          <w:color w:val="000000"/>
          <w:sz w:val="28"/>
          <w:szCs w:val="28"/>
        </w:rPr>
        <w:t xml:space="preserve"> -</w:t>
      </w:r>
      <w:r>
        <w:rPr>
          <w:rFonts w:ascii="Times New Roman" w:hAnsi="Times New Roman"/>
          <w:color w:val="000000"/>
          <w:sz w:val="28"/>
          <w:szCs w:val="28"/>
        </w:rPr>
        <w:t xml:space="preserve"> </w:t>
      </w:r>
      <w:r w:rsidRPr="004F757A">
        <w:rPr>
          <w:rFonts w:ascii="Times New Roman" w:hAnsi="Times New Roman"/>
          <w:color w:val="000000"/>
          <w:sz w:val="28"/>
          <w:szCs w:val="28"/>
        </w:rPr>
        <w:t xml:space="preserve"> защита жизни и здоровья граждан, их имущества, а также имущества организаций от пожаров методом реализации требований законодательных и иных нормативных правовых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Для достижения целей Программы и решения основной задачи необходимо решить следующие вопросы:</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совершенствовать нормативную, правовую и методическую документацию по обеспечению пожарной</w:t>
      </w:r>
      <w:hyperlink r:id="rId12" w:anchor="C44#C44" w:history="1"/>
      <w:r>
        <w:t xml:space="preserve"> </w:t>
      </w:r>
      <w:r w:rsidRPr="004F757A">
        <w:rPr>
          <w:rFonts w:ascii="Times New Roman" w:hAnsi="Times New Roman"/>
          <w:color w:val="000000"/>
          <w:sz w:val="28"/>
          <w:szCs w:val="28"/>
        </w:rPr>
        <w:t>безопасности муниципальных учреждений, объектов жилого сектора во взаимодействии с государственной противопожарной службой;</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оснащение муниципальных учреждений, зданий жилого сектора современным противопожарным оборудованием, средствами защиты  и пожаротушения;</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организация обучения и периодической подготовки  руководителей, должностных лиц, лиц ответственных за пожарную безопасность муниципальных учреждений, персонала, работников учреждений;</w:t>
      </w:r>
    </w:p>
    <w:p w:rsidR="0081035F"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организация информационного обеспечения и противопожарной пропаганды для распространения пожарно-технических знаний, информирования населения о принятых решениях по обеспечению пожарной безопасности о правилах пожарной безопасности в быту.</w:t>
      </w:r>
    </w:p>
    <w:p w:rsidR="0081035F" w:rsidRPr="004F757A" w:rsidRDefault="0081035F" w:rsidP="00416908">
      <w:pPr>
        <w:spacing w:after="0" w:line="240" w:lineRule="auto"/>
        <w:ind w:firstLine="720"/>
        <w:jc w:val="both"/>
        <w:rPr>
          <w:rFonts w:ascii="Times New Roman" w:hAnsi="Times New Roman"/>
          <w:color w:val="000000"/>
          <w:sz w:val="28"/>
          <w:szCs w:val="28"/>
        </w:rPr>
      </w:pPr>
    </w:p>
    <w:p w:rsidR="0081035F" w:rsidRPr="004F757A" w:rsidRDefault="0081035F" w:rsidP="00416908">
      <w:pPr>
        <w:spacing w:after="0" w:line="240" w:lineRule="auto"/>
        <w:ind w:firstLine="720"/>
        <w:jc w:val="center"/>
        <w:rPr>
          <w:rFonts w:ascii="Times New Roman" w:hAnsi="Times New Roman"/>
          <w:b/>
          <w:color w:val="000000"/>
          <w:sz w:val="28"/>
          <w:szCs w:val="28"/>
        </w:rPr>
      </w:pPr>
      <w:r w:rsidRPr="004F757A">
        <w:rPr>
          <w:rFonts w:ascii="Times New Roman" w:hAnsi="Times New Roman"/>
          <w:b/>
          <w:color w:val="000000"/>
          <w:sz w:val="28"/>
          <w:szCs w:val="28"/>
        </w:rPr>
        <w:t>3. Нормативное сопровождение Программы</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Положения Федерального закона «О пожарной безопасности» от 21.12.94 N 69-ФЗ, Федерального закона от 06.10.2003 N 131 «Об общих принципах организации местного самоуправления в Российской Федерации».</w:t>
      </w:r>
    </w:p>
    <w:p w:rsidR="0081035F" w:rsidRPr="004F757A" w:rsidRDefault="0081035F" w:rsidP="00CF13F1">
      <w:pPr>
        <w:ind w:firstLine="720"/>
        <w:jc w:val="both"/>
        <w:rPr>
          <w:rFonts w:ascii="Times New Roman" w:hAnsi="Times New Roman"/>
          <w:color w:val="000000"/>
          <w:sz w:val="28"/>
          <w:szCs w:val="28"/>
        </w:rPr>
      </w:pPr>
      <w:r w:rsidRPr="004F757A">
        <w:rPr>
          <w:rFonts w:ascii="Times New Roman" w:hAnsi="Times New Roman"/>
          <w:color w:val="000000"/>
          <w:sz w:val="28"/>
          <w:szCs w:val="28"/>
        </w:rPr>
        <w:t>Нормативные правовые и информационно-методические документы Администрации муниципального образования «Глинковского района» смоленской области.</w:t>
      </w:r>
    </w:p>
    <w:p w:rsidR="0081035F" w:rsidRPr="004F757A" w:rsidRDefault="0081035F" w:rsidP="00416908">
      <w:pPr>
        <w:ind w:firstLine="720"/>
        <w:jc w:val="center"/>
        <w:rPr>
          <w:rFonts w:ascii="Times New Roman" w:hAnsi="Times New Roman"/>
          <w:b/>
          <w:color w:val="000000"/>
          <w:sz w:val="28"/>
          <w:szCs w:val="28"/>
        </w:rPr>
      </w:pPr>
      <w:r w:rsidRPr="004F757A">
        <w:rPr>
          <w:rFonts w:ascii="Times New Roman" w:hAnsi="Times New Roman"/>
          <w:b/>
          <w:color w:val="000000"/>
          <w:sz w:val="28"/>
          <w:szCs w:val="28"/>
        </w:rPr>
        <w:t>4. Ресурсное обеспечение Программы</w:t>
      </w:r>
    </w:p>
    <w:p w:rsidR="0081035F" w:rsidRDefault="0081035F" w:rsidP="00416908">
      <w:pPr>
        <w:ind w:firstLine="720"/>
        <w:jc w:val="both"/>
        <w:rPr>
          <w:rFonts w:ascii="Times New Roman" w:hAnsi="Times New Roman"/>
          <w:color w:val="000000"/>
          <w:sz w:val="28"/>
          <w:szCs w:val="28"/>
        </w:rPr>
      </w:pPr>
      <w:r w:rsidRPr="004F757A">
        <w:rPr>
          <w:rFonts w:ascii="Times New Roman" w:hAnsi="Times New Roman"/>
          <w:color w:val="000000"/>
          <w:sz w:val="28"/>
          <w:szCs w:val="28"/>
        </w:rPr>
        <w:t>Программа реализуется за счёт средств бюджета Глинковского сельского поселения Глинковского района смоленской области.</w:t>
      </w:r>
    </w:p>
    <w:p w:rsidR="0081035F" w:rsidRPr="00416908" w:rsidRDefault="0081035F" w:rsidP="00416908">
      <w:pPr>
        <w:ind w:firstLine="720"/>
        <w:jc w:val="center"/>
        <w:rPr>
          <w:rFonts w:ascii="Times New Roman" w:hAnsi="Times New Roman"/>
          <w:color w:val="000000"/>
          <w:sz w:val="28"/>
          <w:szCs w:val="28"/>
        </w:rPr>
      </w:pPr>
      <w:r w:rsidRPr="004F757A">
        <w:rPr>
          <w:rFonts w:ascii="Times New Roman" w:hAnsi="Times New Roman"/>
          <w:b/>
          <w:color w:val="000000"/>
          <w:sz w:val="28"/>
          <w:szCs w:val="28"/>
        </w:rPr>
        <w:t>5. Механизм реализации Программы</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Приоритетностью реализации Программы является обеспечение противопожарным оборудованием, средствами защиты и пожаротушения муниципальных учреждений, зданий жилого сектора, а также:</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ведение текущего мониторинга состояния пожарной безопасности муниципальных организаций и учреждений, зданий жилого сектора;</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изучение, обобщение и распространение передового опыта в области пожарной безопасности;</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распространение методических материалов, пособий и памяток в области пожарной безопасности;</w:t>
      </w:r>
    </w:p>
    <w:p w:rsidR="0081035F" w:rsidRPr="004F757A" w:rsidRDefault="0081035F" w:rsidP="00416908">
      <w:pPr>
        <w:spacing w:after="0" w:line="240" w:lineRule="auto"/>
        <w:ind w:firstLine="720"/>
        <w:jc w:val="both"/>
        <w:rPr>
          <w:rFonts w:ascii="Times New Roman" w:hAnsi="Times New Roman"/>
          <w:color w:val="000000"/>
          <w:sz w:val="28"/>
          <w:szCs w:val="28"/>
        </w:rPr>
      </w:pPr>
      <w:r w:rsidRPr="004F757A">
        <w:rPr>
          <w:rFonts w:ascii="Times New Roman" w:hAnsi="Times New Roman"/>
          <w:color w:val="000000"/>
          <w:sz w:val="28"/>
          <w:szCs w:val="28"/>
        </w:rPr>
        <w:t>- проведение обучения мерам пожарной безопасности.</w:t>
      </w:r>
    </w:p>
    <w:p w:rsidR="0081035F" w:rsidRPr="004F757A" w:rsidRDefault="0081035F" w:rsidP="00CF13F1">
      <w:pPr>
        <w:ind w:firstLine="720"/>
        <w:jc w:val="both"/>
        <w:rPr>
          <w:rFonts w:ascii="Times New Roman" w:hAnsi="Times New Roman"/>
          <w:color w:val="000000"/>
          <w:sz w:val="28"/>
          <w:szCs w:val="28"/>
        </w:rPr>
      </w:pPr>
    </w:p>
    <w:p w:rsidR="0081035F" w:rsidRPr="004F757A" w:rsidRDefault="0081035F" w:rsidP="00CF13F1">
      <w:pPr>
        <w:ind w:firstLine="720"/>
        <w:jc w:val="both"/>
        <w:rPr>
          <w:rFonts w:ascii="Times New Roman" w:hAnsi="Times New Roman"/>
          <w:color w:val="000000"/>
          <w:sz w:val="28"/>
          <w:szCs w:val="28"/>
        </w:rPr>
      </w:pPr>
    </w:p>
    <w:p w:rsidR="0081035F" w:rsidRPr="004F757A" w:rsidRDefault="0081035F" w:rsidP="00CF13F1">
      <w:pPr>
        <w:ind w:firstLine="720"/>
        <w:jc w:val="both"/>
        <w:rPr>
          <w:rFonts w:ascii="Times New Roman" w:hAnsi="Times New Roman"/>
          <w:color w:val="000000"/>
          <w:sz w:val="28"/>
          <w:szCs w:val="28"/>
        </w:rPr>
      </w:pPr>
    </w:p>
    <w:p w:rsidR="0081035F" w:rsidRPr="004F757A" w:rsidRDefault="0081035F" w:rsidP="00CF13F1">
      <w:pPr>
        <w:ind w:firstLine="720"/>
        <w:jc w:val="both"/>
        <w:rPr>
          <w:rFonts w:ascii="Times New Roman" w:hAnsi="Times New Roman"/>
          <w:color w:val="000000"/>
          <w:sz w:val="28"/>
          <w:szCs w:val="28"/>
        </w:rPr>
      </w:pPr>
    </w:p>
    <w:p w:rsidR="0081035F" w:rsidRPr="004F757A" w:rsidRDefault="0081035F" w:rsidP="00CF13F1">
      <w:pPr>
        <w:ind w:firstLine="720"/>
        <w:jc w:val="both"/>
        <w:rPr>
          <w:rFonts w:ascii="Times New Roman" w:hAnsi="Times New Roman"/>
          <w:color w:val="000000"/>
          <w:sz w:val="28"/>
          <w:szCs w:val="28"/>
        </w:rPr>
      </w:pPr>
    </w:p>
    <w:p w:rsidR="0081035F" w:rsidRPr="004F757A" w:rsidRDefault="0081035F" w:rsidP="00CF13F1">
      <w:pPr>
        <w:ind w:firstLine="720"/>
        <w:jc w:val="both"/>
        <w:rPr>
          <w:rFonts w:ascii="Times New Roman" w:hAnsi="Times New Roman"/>
          <w:color w:val="000000"/>
          <w:sz w:val="28"/>
          <w:szCs w:val="28"/>
        </w:rPr>
      </w:pPr>
    </w:p>
    <w:p w:rsidR="0081035F" w:rsidRPr="004F757A" w:rsidRDefault="0081035F" w:rsidP="00CF13F1">
      <w:pPr>
        <w:ind w:firstLine="720"/>
        <w:jc w:val="both"/>
        <w:rPr>
          <w:rFonts w:ascii="Times New Roman" w:hAnsi="Times New Roman"/>
          <w:color w:val="000000"/>
          <w:sz w:val="28"/>
          <w:szCs w:val="28"/>
        </w:rPr>
      </w:pPr>
    </w:p>
    <w:p w:rsidR="0081035F" w:rsidRPr="004F757A" w:rsidRDefault="0081035F" w:rsidP="00416908">
      <w:pPr>
        <w:jc w:val="both"/>
        <w:rPr>
          <w:rFonts w:ascii="Times New Roman" w:hAnsi="Times New Roman"/>
          <w:color w:val="000000"/>
          <w:sz w:val="28"/>
          <w:szCs w:val="28"/>
        </w:rPr>
        <w:sectPr w:rsidR="0081035F" w:rsidRPr="004F757A" w:rsidSect="00DC1B42">
          <w:type w:val="continuous"/>
          <w:pgSz w:w="11906" w:h="16838"/>
          <w:pgMar w:top="1134" w:right="567" w:bottom="1134" w:left="1418" w:header="709" w:footer="709" w:gutter="0"/>
          <w:cols w:space="708"/>
          <w:docGrid w:linePitch="360"/>
        </w:sectPr>
      </w:pPr>
    </w:p>
    <w:p w:rsidR="0081035F" w:rsidRPr="004F757A" w:rsidRDefault="0081035F" w:rsidP="00416908">
      <w:pPr>
        <w:jc w:val="center"/>
        <w:rPr>
          <w:rFonts w:ascii="Times New Roman" w:hAnsi="Times New Roman"/>
          <w:b/>
          <w:color w:val="000000"/>
          <w:sz w:val="28"/>
          <w:szCs w:val="28"/>
        </w:rPr>
      </w:pPr>
      <w:r w:rsidRPr="004F757A">
        <w:rPr>
          <w:rFonts w:ascii="Times New Roman" w:hAnsi="Times New Roman"/>
          <w:b/>
          <w:color w:val="000000"/>
          <w:sz w:val="28"/>
          <w:szCs w:val="28"/>
        </w:rPr>
        <w:t xml:space="preserve">6. Система мероприятий, направленных на укрепление пожарной безопасности </w:t>
      </w:r>
      <w:r>
        <w:rPr>
          <w:rFonts w:ascii="Times New Roman" w:hAnsi="Times New Roman"/>
          <w:b/>
          <w:color w:val="000000"/>
          <w:sz w:val="28"/>
          <w:szCs w:val="28"/>
        </w:rPr>
        <w:t>Глинковского</w:t>
      </w:r>
      <w:r w:rsidRPr="004F757A">
        <w:rPr>
          <w:rFonts w:ascii="Times New Roman" w:hAnsi="Times New Roman"/>
          <w:b/>
          <w:color w:val="000000"/>
          <w:sz w:val="28"/>
          <w:szCs w:val="28"/>
        </w:rPr>
        <w:t xml:space="preserve"> сельского поселения Глинковского района смоленской области</w:t>
      </w:r>
    </w:p>
    <w:tbl>
      <w:tblPr>
        <w:tblW w:w="4325" w:type="pct"/>
        <w:jc w:val="center"/>
        <w:tblLayout w:type="fixed"/>
        <w:tblCellMar>
          <w:top w:w="105" w:type="dxa"/>
          <w:left w:w="105" w:type="dxa"/>
          <w:bottom w:w="105" w:type="dxa"/>
          <w:right w:w="105" w:type="dxa"/>
        </w:tblCellMar>
        <w:tblLook w:val="0000"/>
      </w:tblPr>
      <w:tblGrid>
        <w:gridCol w:w="3041"/>
        <w:gridCol w:w="1893"/>
        <w:gridCol w:w="820"/>
        <w:gridCol w:w="839"/>
        <w:gridCol w:w="13"/>
        <w:gridCol w:w="735"/>
        <w:gridCol w:w="733"/>
        <w:gridCol w:w="735"/>
        <w:gridCol w:w="738"/>
        <w:gridCol w:w="1471"/>
        <w:gridCol w:w="2257"/>
      </w:tblGrid>
      <w:tr w:rsidR="0081035F" w:rsidRPr="00BE05EE" w:rsidTr="00416908">
        <w:trPr>
          <w:trHeight w:val="507"/>
          <w:jc w:val="center"/>
        </w:trPr>
        <w:tc>
          <w:tcPr>
            <w:tcW w:w="1145" w:type="pct"/>
            <w:vMerge w:val="restart"/>
            <w:tcBorders>
              <w:top w:val="single" w:sz="6" w:space="0" w:color="000000"/>
              <w:left w:val="single" w:sz="6" w:space="0" w:color="000000"/>
              <w:right w:val="single" w:sz="6" w:space="0" w:color="000000"/>
            </w:tcBorders>
          </w:tcPr>
          <w:p w:rsidR="0081035F" w:rsidRPr="004F757A" w:rsidRDefault="0081035F" w:rsidP="00CB1F50">
            <w:pPr>
              <w:pStyle w:val="NormalWeb"/>
              <w:spacing w:after="240"/>
              <w:jc w:val="center"/>
              <w:rPr>
                <w:rFonts w:ascii="Times New Roman" w:hAnsi="Times New Roman" w:cs="Times New Roman"/>
                <w:b/>
                <w:color w:val="000000"/>
                <w:sz w:val="20"/>
                <w:szCs w:val="20"/>
              </w:rPr>
            </w:pPr>
            <w:r w:rsidRPr="004F757A">
              <w:rPr>
                <w:rFonts w:ascii="Times New Roman" w:hAnsi="Times New Roman" w:cs="Times New Roman"/>
                <w:b/>
                <w:color w:val="000000"/>
                <w:sz w:val="20"/>
                <w:szCs w:val="20"/>
              </w:rPr>
              <w:t>Мероприятия</w:t>
            </w:r>
          </w:p>
          <w:p w:rsidR="0081035F" w:rsidRPr="00416908" w:rsidRDefault="0081035F" w:rsidP="00CB1F50">
            <w:pPr>
              <w:pStyle w:val="NormalWeb"/>
              <w:rPr>
                <w:rFonts w:ascii="Times New Roman" w:hAnsi="Times New Roman" w:cs="Times New Roman"/>
                <w:color w:val="000000"/>
                <w:sz w:val="22"/>
                <w:szCs w:val="22"/>
              </w:rPr>
            </w:pPr>
          </w:p>
        </w:tc>
        <w:tc>
          <w:tcPr>
            <w:tcW w:w="713" w:type="pct"/>
            <w:vMerge w:val="restart"/>
            <w:tcBorders>
              <w:top w:val="single" w:sz="6" w:space="0" w:color="000000"/>
              <w:left w:val="single" w:sz="6" w:space="0" w:color="000000"/>
              <w:right w:val="single" w:sz="6" w:space="0" w:color="000000"/>
            </w:tcBorders>
          </w:tcPr>
          <w:p w:rsidR="0081035F" w:rsidRPr="004F757A" w:rsidRDefault="0081035F" w:rsidP="00416908">
            <w:pPr>
              <w:pStyle w:val="NormalWeb"/>
              <w:spacing w:after="240"/>
              <w:jc w:val="center"/>
              <w:rPr>
                <w:rFonts w:ascii="Times New Roman" w:hAnsi="Times New Roman" w:cs="Times New Roman"/>
                <w:b/>
                <w:color w:val="000000"/>
                <w:sz w:val="20"/>
                <w:szCs w:val="20"/>
              </w:rPr>
            </w:pPr>
            <w:r w:rsidRPr="004F757A">
              <w:rPr>
                <w:rFonts w:ascii="Times New Roman" w:hAnsi="Times New Roman" w:cs="Times New Roman"/>
                <w:b/>
                <w:color w:val="000000"/>
                <w:sz w:val="20"/>
                <w:szCs w:val="20"/>
              </w:rPr>
              <w:t>Источник финансирования</w:t>
            </w:r>
          </w:p>
        </w:tc>
        <w:tc>
          <w:tcPr>
            <w:tcW w:w="1737" w:type="pct"/>
            <w:gridSpan w:val="7"/>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b/>
                <w:color w:val="000000"/>
                <w:sz w:val="20"/>
                <w:szCs w:val="20"/>
              </w:rPr>
            </w:pPr>
            <w:r w:rsidRPr="004F757A">
              <w:rPr>
                <w:rFonts w:ascii="Times New Roman" w:hAnsi="Times New Roman" w:cs="Times New Roman"/>
                <w:b/>
                <w:color w:val="000000"/>
                <w:sz w:val="20"/>
                <w:szCs w:val="20"/>
              </w:rPr>
              <w:t>Объем финансирования (тыс.руб.)</w:t>
            </w: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b/>
                <w:color w:val="000000"/>
                <w:sz w:val="20"/>
                <w:szCs w:val="20"/>
              </w:rPr>
            </w:pPr>
            <w:r w:rsidRPr="004F757A">
              <w:rPr>
                <w:rFonts w:ascii="Times New Roman" w:hAnsi="Times New Roman" w:cs="Times New Roman"/>
                <w:b/>
                <w:color w:val="000000"/>
                <w:sz w:val="20"/>
                <w:szCs w:val="20"/>
              </w:rPr>
              <w:t>Срок исполнения</w:t>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b/>
                <w:color w:val="000000"/>
                <w:sz w:val="20"/>
                <w:szCs w:val="20"/>
              </w:rPr>
            </w:pPr>
            <w:r w:rsidRPr="004F757A">
              <w:rPr>
                <w:rFonts w:ascii="Times New Roman" w:hAnsi="Times New Roman" w:cs="Times New Roman"/>
                <w:b/>
                <w:color w:val="000000"/>
                <w:sz w:val="20"/>
                <w:szCs w:val="20"/>
              </w:rPr>
              <w:t>Исполнитель</w:t>
            </w:r>
          </w:p>
        </w:tc>
      </w:tr>
      <w:tr w:rsidR="0081035F" w:rsidRPr="00BE05EE" w:rsidTr="00416908">
        <w:trPr>
          <w:trHeight w:val="461"/>
          <w:jc w:val="center"/>
        </w:trPr>
        <w:tc>
          <w:tcPr>
            <w:tcW w:w="1145" w:type="pct"/>
            <w:vMerge/>
            <w:tcBorders>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2"/>
                <w:szCs w:val="22"/>
              </w:rPr>
            </w:pPr>
          </w:p>
        </w:tc>
        <w:tc>
          <w:tcPr>
            <w:tcW w:w="713" w:type="pct"/>
            <w:vMerge/>
            <w:tcBorders>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2"/>
                <w:szCs w:val="22"/>
              </w:rPr>
            </w:pPr>
          </w:p>
        </w:tc>
        <w:tc>
          <w:tcPr>
            <w:tcW w:w="309"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Всего </w:t>
            </w:r>
          </w:p>
        </w:tc>
        <w:tc>
          <w:tcPr>
            <w:tcW w:w="31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2019</w:t>
            </w:r>
          </w:p>
        </w:tc>
        <w:tc>
          <w:tcPr>
            <w:tcW w:w="282" w:type="pct"/>
            <w:gridSpan w:val="2"/>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2020</w:t>
            </w:r>
          </w:p>
        </w:tc>
        <w:tc>
          <w:tcPr>
            <w:tcW w:w="27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2021</w:t>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2"/>
                <w:szCs w:val="22"/>
              </w:rPr>
            </w:pPr>
            <w:r w:rsidRPr="004F757A">
              <w:rPr>
                <w:rFonts w:ascii="Times New Roman" w:hAnsi="Times New Roman" w:cs="Times New Roman"/>
                <w:color w:val="000000"/>
                <w:sz w:val="22"/>
                <w:szCs w:val="22"/>
              </w:rPr>
              <w:t>2022</w:t>
            </w:r>
          </w:p>
        </w:tc>
        <w:tc>
          <w:tcPr>
            <w:tcW w:w="278"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2"/>
                <w:szCs w:val="22"/>
              </w:rPr>
            </w:pPr>
            <w:r w:rsidRPr="004F757A">
              <w:rPr>
                <w:rFonts w:ascii="Times New Roman" w:hAnsi="Times New Roman" w:cs="Times New Roman"/>
                <w:color w:val="000000"/>
                <w:sz w:val="22"/>
                <w:szCs w:val="22"/>
              </w:rPr>
              <w:t>2023</w:t>
            </w: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2"/>
                <w:szCs w:val="22"/>
              </w:rPr>
            </w:pP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2"/>
                <w:szCs w:val="22"/>
              </w:rPr>
            </w:pPr>
          </w:p>
        </w:tc>
      </w:tr>
      <w:tr w:rsidR="0081035F" w:rsidRPr="00BE05EE" w:rsidTr="00416908">
        <w:trPr>
          <w:jc w:val="center"/>
        </w:trPr>
        <w:tc>
          <w:tcPr>
            <w:tcW w:w="5000" w:type="pct"/>
            <w:gridSpan w:val="11"/>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1. Организационное обеспечение реализации  программы</w:t>
            </w:r>
          </w:p>
        </w:tc>
      </w:tr>
      <w:tr w:rsidR="0081035F" w:rsidRPr="00BE05EE" w:rsidTr="00416908">
        <w:trPr>
          <w:jc w:val="center"/>
        </w:trPr>
        <w:tc>
          <w:tcPr>
            <w:tcW w:w="1145"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Разработка программы по обеспечению </w:t>
            </w:r>
            <w:bookmarkStart w:id="11" w:name="C64"/>
            <w:bookmarkEnd w:id="11"/>
            <w:r w:rsidRPr="004F757A">
              <w:rPr>
                <w:rFonts w:ascii="Times New Roman" w:hAnsi="Times New Roman" w:cs="Times New Roman"/>
                <w:color w:val="000000"/>
                <w:sz w:val="20"/>
                <w:szCs w:val="20"/>
              </w:rPr>
              <w:t xml:space="preserve">ПБ на территории поселения </w:t>
            </w:r>
          </w:p>
        </w:tc>
        <w:tc>
          <w:tcPr>
            <w:tcW w:w="71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Бюджет сельского поселения</w:t>
            </w:r>
          </w:p>
        </w:tc>
        <w:tc>
          <w:tcPr>
            <w:tcW w:w="309"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t> </w:t>
            </w:r>
          </w:p>
        </w:tc>
        <w:tc>
          <w:tcPr>
            <w:tcW w:w="321" w:type="pct"/>
            <w:gridSpan w:val="2"/>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8"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1 полугодие 2019 года</w:t>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Администрация сельского поселения </w:t>
            </w:r>
          </w:p>
        </w:tc>
      </w:tr>
      <w:tr w:rsidR="0081035F" w:rsidRPr="00BE05EE" w:rsidTr="00416908">
        <w:trPr>
          <w:trHeight w:val="443"/>
          <w:jc w:val="center"/>
        </w:trPr>
        <w:tc>
          <w:tcPr>
            <w:tcW w:w="1145"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Обновление минеральных</w:t>
            </w:r>
          </w:p>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полос</w:t>
            </w:r>
          </w:p>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Глинковского с/п</w:t>
            </w:r>
          </w:p>
        </w:tc>
        <w:tc>
          <w:tcPr>
            <w:tcW w:w="71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Бюджет </w:t>
            </w:r>
          </w:p>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 сельского поселения</w:t>
            </w:r>
          </w:p>
        </w:tc>
        <w:tc>
          <w:tcPr>
            <w:tcW w:w="309"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321" w:type="pct"/>
            <w:gridSpan w:val="2"/>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89,0</w:t>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80,0</w:t>
            </w:r>
          </w:p>
        </w:tc>
        <w:tc>
          <w:tcPr>
            <w:tcW w:w="27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80,0</w:t>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80,0</w:t>
            </w:r>
          </w:p>
        </w:tc>
        <w:tc>
          <w:tcPr>
            <w:tcW w:w="278"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80,0</w:t>
            </w: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Ежегодно (март-апрель)</w:t>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Администрация  </w:t>
            </w:r>
          </w:p>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сельского поселения</w:t>
            </w:r>
          </w:p>
        </w:tc>
      </w:tr>
      <w:tr w:rsidR="0081035F" w:rsidRPr="00BE05EE" w:rsidTr="00416908">
        <w:trPr>
          <w:trHeight w:val="333"/>
          <w:jc w:val="center"/>
        </w:trPr>
        <w:tc>
          <w:tcPr>
            <w:tcW w:w="5000" w:type="pct"/>
            <w:gridSpan w:val="11"/>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2. Реализационные мероприятия программы</w:t>
            </w:r>
          </w:p>
        </w:tc>
      </w:tr>
      <w:tr w:rsidR="0081035F" w:rsidRPr="00BE05EE" w:rsidTr="00416908">
        <w:trPr>
          <w:jc w:val="center"/>
        </w:trPr>
        <w:tc>
          <w:tcPr>
            <w:tcW w:w="1145"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Подготовка предложений по вопросам предупреждения и ликвидации ЧС и  первичных мер </w:t>
            </w:r>
            <w:bookmarkStart w:id="12" w:name="C71"/>
            <w:bookmarkEnd w:id="12"/>
            <w:r w:rsidRPr="004F757A">
              <w:rPr>
                <w:rFonts w:ascii="Times New Roman" w:hAnsi="Times New Roman" w:cs="Times New Roman"/>
                <w:color w:val="000000"/>
                <w:sz w:val="20"/>
                <w:szCs w:val="20"/>
              </w:rPr>
              <w:t>ПБ</w:t>
            </w:r>
          </w:p>
        </w:tc>
        <w:tc>
          <w:tcPr>
            <w:tcW w:w="71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br/>
              <w:t>Бюджет сельского поселения</w:t>
            </w:r>
          </w:p>
        </w:tc>
        <w:tc>
          <w:tcPr>
            <w:tcW w:w="309"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t> </w:t>
            </w:r>
          </w:p>
        </w:tc>
        <w:tc>
          <w:tcPr>
            <w:tcW w:w="321" w:type="pct"/>
            <w:gridSpan w:val="2"/>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8"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Ежегодно (ноябрь-декабрь)</w:t>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Администрация сельского</w:t>
            </w:r>
            <w:r>
              <w:rPr>
                <w:rFonts w:ascii="Times New Roman" w:hAnsi="Times New Roman" w:cs="Times New Roman"/>
                <w:color w:val="000000"/>
                <w:sz w:val="20"/>
                <w:szCs w:val="20"/>
              </w:rPr>
              <w:t xml:space="preserve"> </w:t>
            </w:r>
            <w:r w:rsidRPr="004F757A">
              <w:rPr>
                <w:rFonts w:ascii="Times New Roman" w:hAnsi="Times New Roman" w:cs="Times New Roman"/>
                <w:color w:val="000000"/>
                <w:sz w:val="20"/>
                <w:szCs w:val="20"/>
              </w:rPr>
              <w:t xml:space="preserve">поселения </w:t>
            </w:r>
          </w:p>
        </w:tc>
      </w:tr>
      <w:tr w:rsidR="0081035F" w:rsidRPr="00BE05EE" w:rsidTr="00416908">
        <w:trPr>
          <w:jc w:val="center"/>
        </w:trPr>
        <w:tc>
          <w:tcPr>
            <w:tcW w:w="1145"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Ведение текущего мониторинга состояния </w:t>
            </w:r>
            <w:bookmarkStart w:id="13" w:name="C74"/>
            <w:bookmarkEnd w:id="13"/>
            <w:r w:rsidRPr="004F757A">
              <w:rPr>
                <w:rFonts w:ascii="Times New Roman" w:hAnsi="Times New Roman" w:cs="Times New Roman"/>
                <w:color w:val="000000"/>
                <w:sz w:val="20"/>
                <w:szCs w:val="20"/>
              </w:rPr>
              <w:t>ПБ муниципальных предприятий, объектов жилого сектора, резерва материальных ресурсов с целью предупреждения и ликвидации ЧС</w:t>
            </w:r>
          </w:p>
        </w:tc>
        <w:tc>
          <w:tcPr>
            <w:tcW w:w="71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2"/>
                <w:szCs w:val="22"/>
              </w:rPr>
            </w:pPr>
            <w:r w:rsidRPr="004F757A">
              <w:rPr>
                <w:rFonts w:ascii="Times New Roman" w:hAnsi="Times New Roman" w:cs="Times New Roman"/>
                <w:color w:val="000000"/>
                <w:sz w:val="20"/>
                <w:szCs w:val="20"/>
              </w:rPr>
              <w:t>Бюджет сельского поселения</w:t>
            </w:r>
          </w:p>
        </w:tc>
        <w:tc>
          <w:tcPr>
            <w:tcW w:w="309"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2"/>
                <w:szCs w:val="22"/>
              </w:rPr>
            </w:pPr>
          </w:p>
        </w:tc>
        <w:tc>
          <w:tcPr>
            <w:tcW w:w="321" w:type="pct"/>
            <w:gridSpan w:val="2"/>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2"/>
                <w:szCs w:val="22"/>
              </w:rPr>
            </w:pP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2"/>
                <w:szCs w:val="22"/>
              </w:rPr>
            </w:pPr>
          </w:p>
        </w:tc>
        <w:tc>
          <w:tcPr>
            <w:tcW w:w="27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2"/>
                <w:szCs w:val="22"/>
              </w:rPr>
            </w:pP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8"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В соответствии с ежегодным</w:t>
            </w:r>
          </w:p>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планом-графиком</w:t>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Администрация сельского</w:t>
            </w:r>
            <w:r>
              <w:rPr>
                <w:rFonts w:ascii="Times New Roman" w:hAnsi="Times New Roman" w:cs="Times New Roman"/>
                <w:color w:val="000000"/>
                <w:sz w:val="20"/>
                <w:szCs w:val="20"/>
              </w:rPr>
              <w:t xml:space="preserve"> </w:t>
            </w:r>
            <w:r w:rsidRPr="004F757A">
              <w:rPr>
                <w:rFonts w:ascii="Times New Roman" w:hAnsi="Times New Roman" w:cs="Times New Roman"/>
                <w:color w:val="000000"/>
                <w:sz w:val="20"/>
                <w:szCs w:val="20"/>
              </w:rPr>
              <w:t xml:space="preserve">поселения, администрации  учреждений и организаций, КФХ </w:t>
            </w:r>
          </w:p>
        </w:tc>
      </w:tr>
      <w:tr w:rsidR="0081035F" w:rsidRPr="00BE05EE" w:rsidTr="00416908">
        <w:trPr>
          <w:jc w:val="center"/>
        </w:trPr>
        <w:tc>
          <w:tcPr>
            <w:tcW w:w="1145"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Контроль над исполнением комплекса противопожарных мероприятий при ремонтах и реконструкциях муниципальных учреждений </w:t>
            </w:r>
          </w:p>
        </w:tc>
        <w:tc>
          <w:tcPr>
            <w:tcW w:w="71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br/>
              <w:t>Бюджет сельского поселения</w:t>
            </w:r>
          </w:p>
        </w:tc>
        <w:tc>
          <w:tcPr>
            <w:tcW w:w="309"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t> </w:t>
            </w:r>
          </w:p>
        </w:tc>
        <w:tc>
          <w:tcPr>
            <w:tcW w:w="321" w:type="pct"/>
            <w:gridSpan w:val="2"/>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8"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В соответствии с ежегодным</w:t>
            </w:r>
          </w:p>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планом-графиком</w:t>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Администрация сельского</w:t>
            </w:r>
            <w:r>
              <w:rPr>
                <w:rFonts w:ascii="Times New Roman" w:hAnsi="Times New Roman" w:cs="Times New Roman"/>
                <w:color w:val="000000"/>
                <w:sz w:val="20"/>
                <w:szCs w:val="20"/>
              </w:rPr>
              <w:t xml:space="preserve"> </w:t>
            </w:r>
            <w:r w:rsidRPr="004F757A">
              <w:rPr>
                <w:rFonts w:ascii="Times New Roman" w:hAnsi="Times New Roman" w:cs="Times New Roman"/>
                <w:color w:val="000000"/>
                <w:sz w:val="20"/>
                <w:szCs w:val="20"/>
              </w:rPr>
              <w:t xml:space="preserve">поселения </w:t>
            </w:r>
          </w:p>
        </w:tc>
      </w:tr>
      <w:tr w:rsidR="0081035F" w:rsidRPr="00BE05EE" w:rsidTr="00416908">
        <w:trPr>
          <w:jc w:val="center"/>
        </w:trPr>
        <w:tc>
          <w:tcPr>
            <w:tcW w:w="1145"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Информационное обеспечение по предупреждению и ликвидации ЧС и противопожарной пропаганды, обучение мерам защиты населения от  ЧС и </w:t>
            </w:r>
            <w:bookmarkStart w:id="14" w:name="C76"/>
            <w:bookmarkEnd w:id="14"/>
            <w:r w:rsidRPr="004F757A">
              <w:rPr>
                <w:rFonts w:ascii="Times New Roman" w:hAnsi="Times New Roman" w:cs="Times New Roman"/>
                <w:color w:val="000000"/>
                <w:sz w:val="20"/>
                <w:szCs w:val="20"/>
              </w:rPr>
              <w:t>пожарной</w:t>
            </w:r>
            <w:bookmarkStart w:id="15" w:name="C77"/>
            <w:bookmarkEnd w:id="15"/>
            <w:r w:rsidRPr="004F757A">
              <w:rPr>
                <w:rFonts w:ascii="Times New Roman" w:hAnsi="Times New Roman" w:cs="Times New Roman"/>
                <w:color w:val="000000"/>
                <w:sz w:val="20"/>
                <w:szCs w:val="20"/>
              </w:rPr>
              <w:t xml:space="preserve"> безопасности:</w:t>
            </w:r>
            <w:r w:rsidRPr="004F757A">
              <w:rPr>
                <w:rFonts w:ascii="Times New Roman" w:hAnsi="Times New Roman" w:cs="Times New Roman"/>
                <w:color w:val="000000"/>
                <w:sz w:val="20"/>
                <w:szCs w:val="20"/>
              </w:rPr>
              <w:br/>
              <w:t>приобретение информационных щитов (наглядная агитация)</w:t>
            </w:r>
          </w:p>
        </w:tc>
        <w:tc>
          <w:tcPr>
            <w:tcW w:w="71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Бюджет сельского поселения</w:t>
            </w:r>
          </w:p>
        </w:tc>
        <w:tc>
          <w:tcPr>
            <w:tcW w:w="309"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p>
        </w:tc>
        <w:tc>
          <w:tcPr>
            <w:tcW w:w="321" w:type="pct"/>
            <w:gridSpan w:val="2"/>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8"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Весь период действия программы</w:t>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Администрация сельского</w:t>
            </w:r>
            <w:r>
              <w:rPr>
                <w:rFonts w:ascii="Times New Roman" w:hAnsi="Times New Roman" w:cs="Times New Roman"/>
                <w:color w:val="000000"/>
                <w:sz w:val="20"/>
                <w:szCs w:val="20"/>
              </w:rPr>
              <w:t xml:space="preserve"> </w:t>
            </w:r>
            <w:r w:rsidRPr="004F757A">
              <w:rPr>
                <w:rFonts w:ascii="Times New Roman" w:hAnsi="Times New Roman" w:cs="Times New Roman"/>
                <w:color w:val="000000"/>
                <w:sz w:val="20"/>
                <w:szCs w:val="20"/>
              </w:rPr>
              <w:t xml:space="preserve">поселения </w:t>
            </w:r>
          </w:p>
        </w:tc>
      </w:tr>
      <w:tr w:rsidR="0081035F" w:rsidRPr="00BE05EE" w:rsidTr="00416908">
        <w:trPr>
          <w:jc w:val="center"/>
        </w:trPr>
        <w:tc>
          <w:tcPr>
            <w:tcW w:w="1145"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Изготовление методических материалов, памяток  для решения Программы </w:t>
            </w:r>
          </w:p>
        </w:tc>
        <w:tc>
          <w:tcPr>
            <w:tcW w:w="71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t>Бюджет сельского поселения</w:t>
            </w:r>
          </w:p>
        </w:tc>
        <w:tc>
          <w:tcPr>
            <w:tcW w:w="309"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p>
        </w:tc>
        <w:tc>
          <w:tcPr>
            <w:tcW w:w="321" w:type="pct"/>
            <w:gridSpan w:val="2"/>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8"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Весь период</w:t>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Администрация сельского</w:t>
            </w:r>
            <w:r>
              <w:rPr>
                <w:rFonts w:ascii="Times New Roman" w:hAnsi="Times New Roman" w:cs="Times New Roman"/>
                <w:color w:val="000000"/>
                <w:sz w:val="20"/>
                <w:szCs w:val="20"/>
              </w:rPr>
              <w:t xml:space="preserve"> </w:t>
            </w:r>
            <w:r w:rsidRPr="004F757A">
              <w:rPr>
                <w:rFonts w:ascii="Times New Roman" w:hAnsi="Times New Roman" w:cs="Times New Roman"/>
                <w:color w:val="000000"/>
                <w:sz w:val="20"/>
                <w:szCs w:val="20"/>
              </w:rPr>
              <w:t xml:space="preserve">поселения </w:t>
            </w:r>
          </w:p>
        </w:tc>
      </w:tr>
      <w:tr w:rsidR="0081035F" w:rsidRPr="00BE05EE" w:rsidTr="00416908">
        <w:trPr>
          <w:jc w:val="center"/>
        </w:trPr>
        <w:tc>
          <w:tcPr>
            <w:tcW w:w="1145"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 xml:space="preserve">Проведение учебных тренировок по эвакуации из здания </w:t>
            </w:r>
          </w:p>
        </w:tc>
        <w:tc>
          <w:tcPr>
            <w:tcW w:w="713"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br/>
              <w:t>Бюджет сельского поселения</w:t>
            </w:r>
          </w:p>
        </w:tc>
        <w:tc>
          <w:tcPr>
            <w:tcW w:w="309"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t> </w:t>
            </w:r>
          </w:p>
        </w:tc>
        <w:tc>
          <w:tcPr>
            <w:tcW w:w="321" w:type="pct"/>
            <w:gridSpan w:val="2"/>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jc w:val="center"/>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6"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r>
          </w:p>
        </w:tc>
        <w:tc>
          <w:tcPr>
            <w:tcW w:w="277"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278"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p>
        </w:tc>
        <w:tc>
          <w:tcPr>
            <w:tcW w:w="554"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В соотв. с ежегодным</w:t>
            </w:r>
          </w:p>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планом-графиком</w:t>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t>Администрация сельского</w:t>
            </w:r>
            <w:r>
              <w:rPr>
                <w:rFonts w:ascii="Times New Roman" w:hAnsi="Times New Roman" w:cs="Times New Roman"/>
                <w:color w:val="000000"/>
                <w:sz w:val="20"/>
                <w:szCs w:val="20"/>
              </w:rPr>
              <w:t xml:space="preserve"> </w:t>
            </w:r>
            <w:r w:rsidRPr="004F757A">
              <w:rPr>
                <w:rFonts w:ascii="Times New Roman" w:hAnsi="Times New Roman" w:cs="Times New Roman"/>
                <w:color w:val="000000"/>
                <w:sz w:val="20"/>
                <w:szCs w:val="20"/>
              </w:rPr>
              <w:t xml:space="preserve">поселения </w:t>
            </w:r>
          </w:p>
        </w:tc>
      </w:tr>
      <w:tr w:rsidR="0081035F" w:rsidRPr="00BE05EE" w:rsidTr="00416908">
        <w:trPr>
          <w:jc w:val="center"/>
        </w:trPr>
        <w:tc>
          <w:tcPr>
            <w:tcW w:w="1145" w:type="pct"/>
            <w:tcBorders>
              <w:top w:val="single" w:sz="6" w:space="0" w:color="000000"/>
              <w:left w:val="single" w:sz="6" w:space="0" w:color="000000"/>
              <w:bottom w:val="single" w:sz="6" w:space="0" w:color="000000"/>
              <w:right w:val="single" w:sz="6" w:space="0" w:color="000000"/>
            </w:tcBorders>
          </w:tcPr>
          <w:p w:rsidR="0081035F" w:rsidRPr="00416908" w:rsidRDefault="0081035F" w:rsidP="00CB1F50">
            <w:pPr>
              <w:pStyle w:val="NormalWeb"/>
              <w:rPr>
                <w:rFonts w:ascii="Times New Roman" w:hAnsi="Times New Roman" w:cs="Times New Roman"/>
                <w:b/>
                <w:color w:val="000000"/>
                <w:sz w:val="20"/>
                <w:szCs w:val="20"/>
              </w:rPr>
            </w:pPr>
            <w:r w:rsidRPr="00416908">
              <w:rPr>
                <w:rFonts w:ascii="Times New Roman" w:hAnsi="Times New Roman" w:cs="Times New Roman"/>
                <w:b/>
                <w:color w:val="000000"/>
                <w:sz w:val="20"/>
                <w:szCs w:val="20"/>
              </w:rPr>
              <w:t xml:space="preserve">ИТОГО за весь период </w:t>
            </w:r>
          </w:p>
        </w:tc>
        <w:tc>
          <w:tcPr>
            <w:tcW w:w="713" w:type="pct"/>
            <w:tcBorders>
              <w:top w:val="single" w:sz="6" w:space="0" w:color="000000"/>
              <w:left w:val="single" w:sz="6" w:space="0" w:color="000000"/>
              <w:bottom w:val="single" w:sz="6" w:space="0" w:color="000000"/>
              <w:right w:val="single" w:sz="6" w:space="0" w:color="000000"/>
            </w:tcBorders>
          </w:tcPr>
          <w:p w:rsidR="0081035F" w:rsidRPr="00416908" w:rsidRDefault="0081035F" w:rsidP="00CB1F50">
            <w:pPr>
              <w:pStyle w:val="NormalWeb"/>
              <w:jc w:val="center"/>
              <w:rPr>
                <w:rFonts w:ascii="Times New Roman" w:hAnsi="Times New Roman" w:cs="Times New Roman"/>
                <w:b/>
                <w:color w:val="000000"/>
                <w:sz w:val="20"/>
                <w:szCs w:val="20"/>
              </w:rPr>
            </w:pPr>
            <w:r w:rsidRPr="00416908">
              <w:rPr>
                <w:rFonts w:ascii="Times New Roman" w:hAnsi="Times New Roman" w:cs="Times New Roman"/>
                <w:b/>
                <w:color w:val="000000"/>
                <w:sz w:val="20"/>
                <w:szCs w:val="20"/>
              </w:rPr>
              <w:br/>
            </w:r>
          </w:p>
        </w:tc>
        <w:tc>
          <w:tcPr>
            <w:tcW w:w="309" w:type="pct"/>
            <w:tcBorders>
              <w:top w:val="single" w:sz="6" w:space="0" w:color="000000"/>
              <w:left w:val="single" w:sz="6" w:space="0" w:color="000000"/>
              <w:bottom w:val="single" w:sz="6" w:space="0" w:color="000000"/>
              <w:right w:val="single" w:sz="6" w:space="0" w:color="000000"/>
            </w:tcBorders>
          </w:tcPr>
          <w:p w:rsidR="0081035F" w:rsidRPr="00416908" w:rsidRDefault="0081035F" w:rsidP="00CB1F50">
            <w:pPr>
              <w:pStyle w:val="NormalWeb"/>
              <w:jc w:val="center"/>
              <w:rPr>
                <w:rFonts w:ascii="Times New Roman" w:hAnsi="Times New Roman" w:cs="Times New Roman"/>
                <w:b/>
                <w:color w:val="000000"/>
                <w:sz w:val="20"/>
                <w:szCs w:val="20"/>
              </w:rPr>
            </w:pPr>
            <w:r w:rsidRPr="00416908">
              <w:rPr>
                <w:rFonts w:ascii="Times New Roman" w:hAnsi="Times New Roman" w:cs="Times New Roman"/>
                <w:b/>
                <w:color w:val="000000"/>
                <w:sz w:val="20"/>
                <w:szCs w:val="20"/>
              </w:rPr>
              <w:t>89,0</w:t>
            </w:r>
          </w:p>
        </w:tc>
        <w:tc>
          <w:tcPr>
            <w:tcW w:w="321" w:type="pct"/>
            <w:gridSpan w:val="2"/>
            <w:tcBorders>
              <w:top w:val="single" w:sz="6" w:space="0" w:color="000000"/>
              <w:left w:val="single" w:sz="6" w:space="0" w:color="000000"/>
              <w:bottom w:val="single" w:sz="6" w:space="0" w:color="000000"/>
              <w:right w:val="single" w:sz="6" w:space="0" w:color="000000"/>
            </w:tcBorders>
          </w:tcPr>
          <w:p w:rsidR="0081035F" w:rsidRPr="00416908" w:rsidRDefault="0081035F" w:rsidP="00CB1F50">
            <w:pPr>
              <w:pStyle w:val="NormalWeb"/>
              <w:jc w:val="center"/>
              <w:rPr>
                <w:rFonts w:ascii="Times New Roman" w:hAnsi="Times New Roman" w:cs="Times New Roman"/>
                <w:b/>
                <w:color w:val="000000"/>
                <w:sz w:val="20"/>
                <w:szCs w:val="20"/>
              </w:rPr>
            </w:pPr>
            <w:r w:rsidRPr="00416908">
              <w:rPr>
                <w:rFonts w:ascii="Times New Roman" w:hAnsi="Times New Roman" w:cs="Times New Roman"/>
                <w:b/>
                <w:color w:val="000000"/>
                <w:sz w:val="20"/>
                <w:szCs w:val="20"/>
              </w:rPr>
              <w:t>80,0</w:t>
            </w:r>
          </w:p>
        </w:tc>
        <w:tc>
          <w:tcPr>
            <w:tcW w:w="277" w:type="pct"/>
            <w:tcBorders>
              <w:top w:val="single" w:sz="6" w:space="0" w:color="000000"/>
              <w:left w:val="single" w:sz="6" w:space="0" w:color="000000"/>
              <w:bottom w:val="single" w:sz="6" w:space="0" w:color="000000"/>
              <w:right w:val="single" w:sz="6" w:space="0" w:color="000000"/>
            </w:tcBorders>
          </w:tcPr>
          <w:p w:rsidR="0081035F" w:rsidRPr="00416908" w:rsidRDefault="0081035F" w:rsidP="00CB1F50">
            <w:pPr>
              <w:pStyle w:val="NormalWeb"/>
              <w:rPr>
                <w:rFonts w:ascii="Times New Roman" w:hAnsi="Times New Roman" w:cs="Times New Roman"/>
                <w:b/>
                <w:color w:val="000000"/>
                <w:sz w:val="20"/>
                <w:szCs w:val="20"/>
              </w:rPr>
            </w:pPr>
            <w:r w:rsidRPr="00416908">
              <w:rPr>
                <w:rFonts w:ascii="Times New Roman" w:hAnsi="Times New Roman" w:cs="Times New Roman"/>
                <w:b/>
                <w:color w:val="000000"/>
                <w:sz w:val="20"/>
                <w:szCs w:val="20"/>
              </w:rPr>
              <w:t>80,0</w:t>
            </w:r>
          </w:p>
        </w:tc>
        <w:tc>
          <w:tcPr>
            <w:tcW w:w="276" w:type="pct"/>
            <w:tcBorders>
              <w:top w:val="single" w:sz="6" w:space="0" w:color="000000"/>
              <w:left w:val="single" w:sz="6" w:space="0" w:color="000000"/>
              <w:bottom w:val="single" w:sz="6" w:space="0" w:color="000000"/>
              <w:right w:val="single" w:sz="6" w:space="0" w:color="000000"/>
            </w:tcBorders>
          </w:tcPr>
          <w:p w:rsidR="0081035F" w:rsidRPr="00416908" w:rsidRDefault="0081035F" w:rsidP="00CB1F50">
            <w:pPr>
              <w:pStyle w:val="NormalWeb"/>
              <w:rPr>
                <w:rFonts w:ascii="Times New Roman" w:hAnsi="Times New Roman" w:cs="Times New Roman"/>
                <w:b/>
                <w:color w:val="000000"/>
                <w:sz w:val="20"/>
                <w:szCs w:val="20"/>
              </w:rPr>
            </w:pPr>
            <w:r w:rsidRPr="00416908">
              <w:rPr>
                <w:rFonts w:ascii="Times New Roman" w:hAnsi="Times New Roman" w:cs="Times New Roman"/>
                <w:b/>
                <w:color w:val="000000"/>
                <w:sz w:val="20"/>
                <w:szCs w:val="20"/>
              </w:rPr>
              <w:t>80,0</w:t>
            </w:r>
          </w:p>
        </w:tc>
        <w:tc>
          <w:tcPr>
            <w:tcW w:w="277" w:type="pct"/>
            <w:tcBorders>
              <w:top w:val="single" w:sz="6" w:space="0" w:color="000000"/>
              <w:left w:val="single" w:sz="6" w:space="0" w:color="000000"/>
              <w:bottom w:val="single" w:sz="6" w:space="0" w:color="000000"/>
              <w:right w:val="single" w:sz="6" w:space="0" w:color="000000"/>
            </w:tcBorders>
          </w:tcPr>
          <w:p w:rsidR="0081035F" w:rsidRPr="00416908" w:rsidRDefault="0081035F" w:rsidP="00CB1F50">
            <w:pPr>
              <w:pStyle w:val="NormalWeb"/>
              <w:rPr>
                <w:rFonts w:ascii="Times New Roman" w:hAnsi="Times New Roman" w:cs="Times New Roman"/>
                <w:b/>
                <w:color w:val="000000"/>
                <w:sz w:val="20"/>
                <w:szCs w:val="20"/>
              </w:rPr>
            </w:pPr>
            <w:r w:rsidRPr="00416908">
              <w:rPr>
                <w:rFonts w:ascii="Times New Roman" w:hAnsi="Times New Roman" w:cs="Times New Roman"/>
                <w:b/>
                <w:color w:val="000000"/>
                <w:sz w:val="20"/>
                <w:szCs w:val="20"/>
              </w:rPr>
              <w:t>80,0</w:t>
            </w:r>
          </w:p>
        </w:tc>
        <w:tc>
          <w:tcPr>
            <w:tcW w:w="278" w:type="pct"/>
            <w:tcBorders>
              <w:top w:val="single" w:sz="6" w:space="0" w:color="000000"/>
              <w:left w:val="single" w:sz="6" w:space="0" w:color="000000"/>
              <w:bottom w:val="single" w:sz="6" w:space="0" w:color="000000"/>
              <w:right w:val="single" w:sz="6" w:space="0" w:color="000000"/>
            </w:tcBorders>
          </w:tcPr>
          <w:p w:rsidR="0081035F" w:rsidRPr="00416908" w:rsidRDefault="0081035F" w:rsidP="00CB1F50">
            <w:pPr>
              <w:pStyle w:val="NormalWeb"/>
              <w:rPr>
                <w:rFonts w:ascii="Times New Roman" w:hAnsi="Times New Roman" w:cs="Times New Roman"/>
                <w:b/>
                <w:color w:val="000000"/>
                <w:sz w:val="20"/>
                <w:szCs w:val="20"/>
              </w:rPr>
            </w:pPr>
            <w:r w:rsidRPr="00416908">
              <w:rPr>
                <w:rFonts w:ascii="Times New Roman" w:hAnsi="Times New Roman" w:cs="Times New Roman"/>
                <w:b/>
                <w:color w:val="000000"/>
                <w:sz w:val="20"/>
                <w:szCs w:val="20"/>
              </w:rPr>
              <w:t>80,0</w:t>
            </w:r>
          </w:p>
        </w:tc>
        <w:tc>
          <w:tcPr>
            <w:tcW w:w="554" w:type="pct"/>
            <w:tcBorders>
              <w:top w:val="single" w:sz="6" w:space="0" w:color="000000"/>
              <w:left w:val="single" w:sz="6" w:space="0" w:color="000000"/>
              <w:bottom w:val="single" w:sz="6" w:space="0" w:color="000000"/>
              <w:right w:val="single" w:sz="6" w:space="0" w:color="000000"/>
            </w:tcBorders>
          </w:tcPr>
          <w:p w:rsidR="0081035F" w:rsidRPr="00416908" w:rsidRDefault="0081035F" w:rsidP="00CB1F50">
            <w:pPr>
              <w:pStyle w:val="NormalWeb"/>
              <w:rPr>
                <w:rFonts w:ascii="Times New Roman" w:hAnsi="Times New Roman" w:cs="Times New Roman"/>
                <w:b/>
                <w:color w:val="000000"/>
                <w:sz w:val="20"/>
                <w:szCs w:val="20"/>
              </w:rPr>
            </w:pPr>
            <w:r w:rsidRPr="00416908">
              <w:rPr>
                <w:rFonts w:ascii="Times New Roman" w:hAnsi="Times New Roman" w:cs="Times New Roman"/>
                <w:b/>
                <w:color w:val="000000"/>
                <w:sz w:val="20"/>
                <w:szCs w:val="20"/>
              </w:rPr>
              <w:br/>
            </w:r>
          </w:p>
        </w:tc>
        <w:tc>
          <w:tcPr>
            <w:tcW w:w="850" w:type="pct"/>
            <w:tcBorders>
              <w:top w:val="single" w:sz="6" w:space="0" w:color="000000"/>
              <w:left w:val="single" w:sz="6" w:space="0" w:color="000000"/>
              <w:bottom w:val="single" w:sz="6" w:space="0" w:color="000000"/>
              <w:right w:val="single" w:sz="6" w:space="0" w:color="000000"/>
            </w:tcBorders>
          </w:tcPr>
          <w:p w:rsidR="0081035F" w:rsidRPr="004F757A" w:rsidRDefault="0081035F" w:rsidP="00CB1F50">
            <w:pPr>
              <w:pStyle w:val="NormalWeb"/>
              <w:rPr>
                <w:rFonts w:ascii="Times New Roman" w:hAnsi="Times New Roman" w:cs="Times New Roman"/>
                <w:color w:val="000000"/>
                <w:sz w:val="20"/>
                <w:szCs w:val="20"/>
              </w:rPr>
            </w:pPr>
            <w:r w:rsidRPr="004F757A">
              <w:rPr>
                <w:rFonts w:ascii="Times New Roman" w:hAnsi="Times New Roman" w:cs="Times New Roman"/>
                <w:color w:val="000000"/>
                <w:sz w:val="20"/>
                <w:szCs w:val="20"/>
              </w:rPr>
              <w:br/>
              <w:t> </w:t>
            </w:r>
          </w:p>
        </w:tc>
      </w:tr>
    </w:tbl>
    <w:p w:rsidR="0081035F" w:rsidRPr="004F757A" w:rsidRDefault="0081035F" w:rsidP="00416908">
      <w:pPr>
        <w:jc w:val="both"/>
        <w:rPr>
          <w:rFonts w:ascii="Times New Roman" w:hAnsi="Times New Roman"/>
          <w:b/>
          <w:color w:val="000000"/>
          <w:sz w:val="28"/>
          <w:szCs w:val="28"/>
        </w:rPr>
      </w:pPr>
    </w:p>
    <w:p w:rsidR="0081035F" w:rsidRPr="004F757A" w:rsidRDefault="0081035F" w:rsidP="00CF13F1">
      <w:pPr>
        <w:autoSpaceDE w:val="0"/>
        <w:autoSpaceDN w:val="0"/>
        <w:adjustRightInd w:val="0"/>
        <w:ind w:firstLine="720"/>
        <w:jc w:val="both"/>
        <w:outlineLvl w:val="1"/>
        <w:rPr>
          <w:rFonts w:ascii="Times New Roman" w:hAnsi="Times New Roman"/>
          <w:b/>
          <w:color w:val="000000"/>
          <w:sz w:val="28"/>
          <w:szCs w:val="28"/>
        </w:rPr>
      </w:pPr>
      <w:r w:rsidRPr="004F757A">
        <w:rPr>
          <w:rFonts w:ascii="Times New Roman" w:hAnsi="Times New Roman"/>
          <w:b/>
          <w:color w:val="000000"/>
          <w:sz w:val="28"/>
          <w:szCs w:val="28"/>
        </w:rPr>
        <w:t>8. Контроль за ходом реализации Программы</w:t>
      </w:r>
    </w:p>
    <w:p w:rsidR="0081035F" w:rsidRPr="004F757A" w:rsidRDefault="0081035F" w:rsidP="00416908">
      <w:pPr>
        <w:autoSpaceDE w:val="0"/>
        <w:autoSpaceDN w:val="0"/>
        <w:adjustRightInd w:val="0"/>
        <w:ind w:firstLine="720"/>
        <w:jc w:val="both"/>
        <w:rPr>
          <w:color w:val="000000"/>
        </w:rPr>
      </w:pPr>
      <w:r w:rsidRPr="004F757A">
        <w:rPr>
          <w:rFonts w:ascii="Times New Roman" w:hAnsi="Times New Roman"/>
          <w:color w:val="000000"/>
          <w:sz w:val="28"/>
          <w:szCs w:val="28"/>
        </w:rPr>
        <w:t xml:space="preserve">  Контроль за реализацией Программы осуществляет орган местного самоуправления.</w:t>
      </w:r>
      <w:bookmarkStart w:id="16" w:name="_GoBack"/>
      <w:bookmarkEnd w:id="16"/>
      <w:r w:rsidRPr="004F757A">
        <w:rPr>
          <w:color w:val="000000"/>
        </w:rPr>
        <w:t xml:space="preserve"> </w:t>
      </w:r>
    </w:p>
    <w:sectPr w:rsidR="0081035F" w:rsidRPr="004F757A" w:rsidSect="00DC1B42">
      <w:pgSz w:w="16838" w:h="11906" w:orient="landscape"/>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00D80"/>
    <w:multiLevelType w:val="hybridMultilevel"/>
    <w:tmpl w:val="ED44EDCA"/>
    <w:lvl w:ilvl="0" w:tplc="B77A525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3F1"/>
    <w:rsid w:val="001D27BE"/>
    <w:rsid w:val="00240F5A"/>
    <w:rsid w:val="00416908"/>
    <w:rsid w:val="004F757A"/>
    <w:rsid w:val="005A079B"/>
    <w:rsid w:val="00626279"/>
    <w:rsid w:val="0081035F"/>
    <w:rsid w:val="00961AFA"/>
    <w:rsid w:val="009C6FD1"/>
    <w:rsid w:val="00A82256"/>
    <w:rsid w:val="00A9665F"/>
    <w:rsid w:val="00B051D7"/>
    <w:rsid w:val="00B06A8A"/>
    <w:rsid w:val="00B324EF"/>
    <w:rsid w:val="00BE05EE"/>
    <w:rsid w:val="00CB1F50"/>
    <w:rsid w:val="00CF13F1"/>
    <w:rsid w:val="00DC1B42"/>
    <w:rsid w:val="00DE286C"/>
    <w:rsid w:val="00EE76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F1"/>
    <w:pPr>
      <w:spacing w:after="160" w:line="259" w:lineRule="auto"/>
    </w:pPr>
    <w:rPr>
      <w:lang w:eastAsia="en-US"/>
    </w:rPr>
  </w:style>
  <w:style w:type="paragraph" w:styleId="Heading2">
    <w:name w:val="heading 2"/>
    <w:basedOn w:val="Normal"/>
    <w:next w:val="Normal"/>
    <w:link w:val="Heading2Char"/>
    <w:uiPriority w:val="99"/>
    <w:qFormat/>
    <w:rsid w:val="00CF13F1"/>
    <w:pPr>
      <w:keepNext/>
      <w:spacing w:after="0" w:line="240" w:lineRule="auto"/>
      <w:jc w:val="center"/>
      <w:outlineLvl w:val="1"/>
    </w:pPr>
    <w:rPr>
      <w:rFonts w:ascii="Times New Roman" w:eastAsia="Times New Roman" w:hAnsi="Times New Roman"/>
      <w:b/>
      <w:bCs/>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F13F1"/>
    <w:rPr>
      <w:rFonts w:ascii="Times New Roman" w:hAnsi="Times New Roman" w:cs="Times New Roman"/>
      <w:b/>
      <w:bCs/>
      <w:sz w:val="20"/>
      <w:szCs w:val="20"/>
      <w:lang w:eastAsia="ru-RU"/>
    </w:rPr>
  </w:style>
  <w:style w:type="paragraph" w:styleId="ListParagraph">
    <w:name w:val="List Paragraph"/>
    <w:basedOn w:val="Normal"/>
    <w:uiPriority w:val="99"/>
    <w:qFormat/>
    <w:rsid w:val="00CF13F1"/>
    <w:pPr>
      <w:ind w:left="720"/>
      <w:contextualSpacing/>
    </w:pPr>
  </w:style>
  <w:style w:type="paragraph" w:customStyle="1" w:styleId="ConsPlusTitle">
    <w:name w:val="ConsPlusTitle"/>
    <w:uiPriority w:val="99"/>
    <w:rsid w:val="00CF13F1"/>
    <w:pPr>
      <w:widowControl w:val="0"/>
      <w:autoSpaceDE w:val="0"/>
      <w:autoSpaceDN w:val="0"/>
      <w:adjustRightInd w:val="0"/>
    </w:pPr>
    <w:rPr>
      <w:rFonts w:ascii="Times New Roman" w:eastAsia="Times New Roman" w:hAnsi="Times New Roman"/>
      <w:b/>
      <w:bCs/>
      <w:sz w:val="24"/>
      <w:szCs w:val="24"/>
    </w:rPr>
  </w:style>
  <w:style w:type="paragraph" w:styleId="NoSpacing">
    <w:name w:val="No Spacing"/>
    <w:uiPriority w:val="99"/>
    <w:qFormat/>
    <w:rsid w:val="00CF13F1"/>
    <w:rPr>
      <w:rFonts w:ascii="Times New Roman" w:eastAsia="Times New Roman" w:hAnsi="Times New Roman"/>
      <w:sz w:val="24"/>
      <w:szCs w:val="24"/>
    </w:rPr>
  </w:style>
  <w:style w:type="paragraph" w:customStyle="1" w:styleId="ConsPlusCell">
    <w:name w:val="ConsPlusCell"/>
    <w:uiPriority w:val="99"/>
    <w:rsid w:val="00CF13F1"/>
    <w:pPr>
      <w:widowControl w:val="0"/>
      <w:autoSpaceDE w:val="0"/>
      <w:autoSpaceDN w:val="0"/>
      <w:adjustRightInd w:val="0"/>
    </w:pPr>
    <w:rPr>
      <w:rFonts w:ascii="Arial" w:eastAsia="Times New Roman" w:hAnsi="Arial" w:cs="Arial"/>
      <w:sz w:val="20"/>
      <w:szCs w:val="20"/>
    </w:rPr>
  </w:style>
  <w:style w:type="paragraph" w:styleId="NormalWeb">
    <w:name w:val="Normal (Web)"/>
    <w:basedOn w:val="Normal"/>
    <w:uiPriority w:val="99"/>
    <w:rsid w:val="00CF13F1"/>
    <w:pPr>
      <w:spacing w:before="30" w:after="30" w:line="240" w:lineRule="auto"/>
    </w:pPr>
    <w:rPr>
      <w:rFonts w:ascii="Arial" w:eastAsia="Times New Roman" w:hAnsi="Arial" w:cs="Arial"/>
      <w:color w:val="332E2D"/>
      <w:spacing w:val="2"/>
      <w:sz w:val="24"/>
      <w:szCs w:val="24"/>
      <w:lang w:eastAsia="ru-RU"/>
    </w:rPr>
  </w:style>
  <w:style w:type="table" w:styleId="TableGrid">
    <w:name w:val="Table Grid"/>
    <w:basedOn w:val="TableNormal"/>
    <w:uiPriority w:val="99"/>
    <w:rsid w:val="00CF13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D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27BE"/>
    <w:rPr>
      <w:rFonts w:ascii="Tahoma" w:hAnsi="Tahoma" w:cs="Tahoma"/>
      <w:sz w:val="16"/>
      <w:szCs w:val="16"/>
    </w:rPr>
  </w:style>
  <w:style w:type="character" w:styleId="Hyperlink">
    <w:name w:val="Hyperlink"/>
    <w:basedOn w:val="DefaultParagraphFont"/>
    <w:uiPriority w:val="99"/>
    <w:rsid w:val="00B324E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a.eao.ru/law?doc&amp;nd=517503047&amp;nh=0&amp;c=%CF%CE%C6%C0%D0%CD%C0%DF+%C1%C5%C7%CE%CF%C0%D1%CD%CE%D1%D2%DC&amp;spack=111barod%3Dx%5C127;y%5C15%26intelsearch%3D%EF%EE%E6%E0%F0%ED%E0%FF+%E1%E5%E7%EE%EF%E0%F1%ED%EE%F1%F2%FC%26listid%3D010000000100%26listpos%3D67%26lsz%3D1942%26start%3D60%26w%3D0;1;2;3;4;5;6;7;8;9%26whereselect%3D-1%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pa.eao.ru/law?doc&amp;nd=517503047&amp;nh=0&amp;c=%CF%CE%C6%C0%D0%CD%C0%DF+%C1%C5%C7%CE%CF%C0%D1%CD%CE%D1%D2%DC&amp;spack=111barod%3Dx%5C127;y%5C15%26intelsearch%3D%EF%EE%E6%E0%F0%ED%E0%FF+%E1%E5%E7%EE%EF%E0%F1%ED%EE%F1%F2%FC%26listid%3D010000000100%26listpos%3D67%26lsz%3D1942%26start%3D60%26w%3D0;1;2;3;4;5;6;7;8;9%26whereselect%3D-1%26" TargetMode="External"/><Relationship Id="rId12" Type="http://schemas.openxmlformats.org/officeDocument/2006/relationships/hyperlink" Target="http://npa.eao.ru/law?doc&amp;nd=517503047&amp;nh=0&amp;c=%CF%CE%C6%C0%D0%CD%C0%DF+%C1%C5%C7%CE%CF%C0%D1%CD%CE%D1%D2%DC&amp;spack=111barod%3Dx%5C127;y%5C15%26intelsearch%3D%EF%EE%E6%E0%F0%ED%E0%FF+%E1%E5%E7%EE%EF%E0%F1%ED%EE%F1%F2%FC%26listid%3D010000000100%26listpos%3D67%26lsz%3D1942%26start%3D60%26w%3D0;1;2;3;4;5;6;7;8;9%26whereselect%3D-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a.eao.ru/law?doc&amp;nd=517503047&amp;nh=0&amp;c=%CF%CE%C6%C0%D0%CD%C0%DF+%C1%C5%C7%CE%CF%C0%D1%CD%CE%D1%D2%DC&amp;spack=111barod%3Dx%5C127;y%5C15%26intelsearch%3D%EF%EE%E6%E0%F0%ED%E0%FF+%E1%E5%E7%EE%EF%E0%F1%ED%EE%F1%F2%FC%26listid%3D010000000100%26listpos%3D67%26lsz%3D1942%26start%3D60%26w%3D0;1;2;3;4;5;6;7;8;9%26whereselect%3D-1%26" TargetMode="External"/><Relationship Id="rId11" Type="http://schemas.openxmlformats.org/officeDocument/2006/relationships/hyperlink" Target="http://npa.eao.ru/law?doc&amp;nd=517503047&amp;nh=0&amp;c=%CF%CE%C6%C0%D0%CD%C0%DF+%C1%C5%C7%CE%CF%C0%D1%CD%CE%D1%D2%DC&amp;spack=111barod%3Dx%5C127;y%5C15%26intelsearch%3D%EF%EE%E6%E0%F0%ED%E0%FF+%E1%E5%E7%EE%EF%E0%F1%ED%EE%F1%F2%FC%26listid%3D010000000100%26listpos%3D67%26lsz%3D1942%26start%3D60%26w%3D0;1;2;3;4;5;6;7;8;9%26whereselect%3D-1%26" TargetMode="External"/><Relationship Id="rId5" Type="http://schemas.openxmlformats.org/officeDocument/2006/relationships/image" Target="media/image1.png"/><Relationship Id="rId10" Type="http://schemas.openxmlformats.org/officeDocument/2006/relationships/hyperlink" Target="http://npa.eao.ru/law?doc&amp;nd=517503047&amp;nh=0&amp;c=%CF%CE%C6%C0%D0%CD%C0%DF+%C1%C5%C7%CE%CF%C0%D1%CD%CE%D1%D2%DC&amp;spack=111barod%3Dx%5C127;y%5C15%26intelsearch%3D%EF%EE%E6%E0%F0%ED%E0%FF+%E1%E5%E7%EE%EF%E0%F1%ED%EE%F1%F2%FC%26listid%3D010000000100%26listpos%3D67%26lsz%3D1942%26start%3D60%26w%3D0;1;2;3;4;5;6;7;8;9%26whereselect%3D-1%26" TargetMode="External"/><Relationship Id="rId4" Type="http://schemas.openxmlformats.org/officeDocument/2006/relationships/webSettings" Target="webSettings.xml"/><Relationship Id="rId9" Type="http://schemas.openxmlformats.org/officeDocument/2006/relationships/hyperlink" Target="http://npa.eao.ru/law?doc&amp;nd=517503047&amp;nh=0&amp;c=%CF%CE%C6%C0%D0%CD%C0%DF+%C1%C5%C7%CE%CF%C0%D1%CD%CE%D1%D2%DC&amp;spack=111barod%3Dx%5C127;y%5C15%26intelsearch%3D%EF%EE%E6%E0%F0%ED%E0%FF+%E1%E5%E7%EE%EF%E0%F1%ED%EE%F1%F2%FC%26listid%3D010000000100%26listpos%3D67%26lsz%3D1942%26start%3D60%26w%3D0;1;2;3;4;5;6;7;8;9%26whereselect%3D-1%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7</Pages>
  <Words>1980</Words>
  <Characters>11287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2019-06-03T08:39:00Z</cp:lastPrinted>
  <dcterms:created xsi:type="dcterms:W3CDTF">2019-06-03T08:08:00Z</dcterms:created>
  <dcterms:modified xsi:type="dcterms:W3CDTF">2019-06-04T10:44:00Z</dcterms:modified>
</cp:coreProperties>
</file>