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4B" w:rsidRDefault="00C1034B" w:rsidP="00C1034B">
      <w:pPr>
        <w:spacing w:after="0" w:line="375" w:lineRule="atLeast"/>
        <w:jc w:val="center"/>
        <w:outlineLvl w:val="1"/>
        <w:rPr>
          <w:rFonts w:ascii="RobotoBold" w:eastAsia="Times New Roman" w:hAnsi="RobotoBold" w:cs="Arial"/>
          <w:color w:val="000000"/>
          <w:spacing w:val="4"/>
          <w:sz w:val="27"/>
          <w:szCs w:val="27"/>
          <w:lang w:eastAsia="ru-RU"/>
        </w:rPr>
      </w:pPr>
      <w:r w:rsidRPr="00C1034B">
        <w:rPr>
          <w:rFonts w:ascii="RobotoBold" w:eastAsia="Times New Roman" w:hAnsi="RobotoBold" w:cs="Arial"/>
          <w:color w:val="000000"/>
          <w:spacing w:val="4"/>
          <w:sz w:val="27"/>
          <w:szCs w:val="27"/>
          <w:lang w:eastAsia="ru-RU"/>
        </w:rPr>
        <w:t>Прокуратура разъясняет: «</w:t>
      </w:r>
      <w:bookmarkStart w:id="0" w:name="_GoBack"/>
      <w:r w:rsidRPr="00C1034B">
        <w:rPr>
          <w:rFonts w:ascii="RobotoBold" w:eastAsia="Times New Roman" w:hAnsi="RobotoBold" w:cs="Arial"/>
          <w:color w:val="000000"/>
          <w:spacing w:val="4"/>
          <w:sz w:val="27"/>
          <w:szCs w:val="27"/>
          <w:lang w:eastAsia="ru-RU"/>
        </w:rPr>
        <w:t>Внесены изменения в законодательстве о безопасности дорожного движения</w:t>
      </w:r>
      <w:bookmarkEnd w:id="0"/>
      <w:r w:rsidRPr="00C1034B">
        <w:rPr>
          <w:rFonts w:ascii="RobotoBold" w:eastAsia="Times New Roman" w:hAnsi="RobotoBold" w:cs="Arial"/>
          <w:color w:val="000000"/>
          <w:spacing w:val="4"/>
          <w:sz w:val="27"/>
          <w:szCs w:val="27"/>
          <w:lang w:eastAsia="ru-RU"/>
        </w:rPr>
        <w:t>»</w:t>
      </w:r>
    </w:p>
    <w:p w:rsidR="00C1034B" w:rsidRPr="00C1034B" w:rsidRDefault="00C1034B" w:rsidP="00C1034B">
      <w:pPr>
        <w:spacing w:after="0" w:line="375" w:lineRule="atLeast"/>
        <w:outlineLvl w:val="1"/>
        <w:rPr>
          <w:rFonts w:ascii="RobotoBold" w:eastAsia="Times New Roman" w:hAnsi="RobotoBold" w:cs="Arial"/>
          <w:color w:val="000000"/>
          <w:spacing w:val="4"/>
          <w:sz w:val="27"/>
          <w:szCs w:val="27"/>
          <w:lang w:eastAsia="ru-RU"/>
        </w:rPr>
      </w:pPr>
    </w:p>
    <w:p w:rsidR="00C1034B" w:rsidRPr="00C1034B" w:rsidRDefault="00C1034B" w:rsidP="00C1034B">
      <w:pPr>
        <w:spacing w:after="0" w:line="330" w:lineRule="atLeast"/>
        <w:ind w:firstLine="284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  <w:r>
        <w:rPr>
          <w:rFonts w:ascii="Roboto" w:eastAsia="Times New Roman" w:hAnsi="Roboto" w:cs="Arial"/>
          <w:color w:val="000000"/>
          <w:spacing w:val="4"/>
          <w:sz w:val="18"/>
          <w:szCs w:val="18"/>
          <w:lang w:eastAsia="ru-RU"/>
        </w:rPr>
        <w:t xml:space="preserve"> </w:t>
      </w:r>
      <w:r w:rsidRPr="00C1034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   </w:t>
      </w:r>
      <w:r w:rsidRPr="00C1034B">
        <w:rPr>
          <w:rFonts w:ascii="Times New Roman" w:eastAsia="Times New Roman" w:hAnsi="Times New Roman" w:cs="Times New Roman"/>
          <w:spacing w:val="4"/>
          <w:lang w:eastAsia="ru-RU"/>
        </w:rPr>
        <w:t>Постановлением Правительства РФ от 20.12.2019 № 1734 «О внесении изменений в некоторые акты Правительства Российской Федерации по вопросам допуска граждан к управлению транспортными средствами» с 01.01.2020 введены новые понятия:</w:t>
      </w:r>
    </w:p>
    <w:p w:rsidR="00C1034B" w:rsidRPr="00C1034B" w:rsidRDefault="00C1034B" w:rsidP="00C1034B">
      <w:pPr>
        <w:spacing w:after="0" w:line="330" w:lineRule="atLeast"/>
        <w:ind w:firstLine="284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  <w:r w:rsidRPr="00C1034B">
        <w:rPr>
          <w:rFonts w:ascii="Times New Roman" w:eastAsia="Times New Roman" w:hAnsi="Times New Roman" w:cs="Times New Roman"/>
          <w:spacing w:val="4"/>
          <w:lang w:eastAsia="ru-RU"/>
        </w:rPr>
        <w:t>     Обучающий вождению – педагогический работник 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подкатегорий.</w:t>
      </w:r>
    </w:p>
    <w:p w:rsidR="00C1034B" w:rsidRPr="00C1034B" w:rsidRDefault="00C1034B" w:rsidP="00C1034B">
      <w:pPr>
        <w:spacing w:after="0" w:line="330" w:lineRule="atLeast"/>
        <w:ind w:firstLine="284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  <w:r w:rsidRPr="00C1034B">
        <w:rPr>
          <w:rFonts w:ascii="Times New Roman" w:eastAsia="Times New Roman" w:hAnsi="Times New Roman" w:cs="Times New Roman"/>
          <w:spacing w:val="4"/>
          <w:lang w:eastAsia="ru-RU"/>
        </w:rPr>
        <w:t>     Обучающийся вождению – лицо, проходящее в установленном порядке соответствующее профессиональное обучение, имеющее первоначальные навыки управления транспортным средством и освоившее требования Правил.</w:t>
      </w:r>
    </w:p>
    <w:p w:rsidR="00C1034B" w:rsidRPr="00C1034B" w:rsidRDefault="00C1034B" w:rsidP="00C1034B">
      <w:pPr>
        <w:spacing w:after="0" w:line="330" w:lineRule="atLeast"/>
        <w:ind w:firstLine="284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  <w:r w:rsidRPr="00C1034B">
        <w:rPr>
          <w:rFonts w:ascii="Times New Roman" w:eastAsia="Times New Roman" w:hAnsi="Times New Roman" w:cs="Times New Roman"/>
          <w:spacing w:val="4"/>
          <w:lang w:eastAsia="ru-RU"/>
        </w:rPr>
        <w:t>     К учебной езде на дорогах допускаются обучающиеся вождению, достигшие возраста 16 лет при обучении управлению транспортным средством категории «B», «C» или подкатегории «C1», с 20 лет при обучении управлению транспортным средством категории «D», «</w:t>
      </w:r>
      <w:proofErr w:type="spellStart"/>
      <w:r w:rsidRPr="00C1034B">
        <w:rPr>
          <w:rFonts w:ascii="Times New Roman" w:eastAsia="Times New Roman" w:hAnsi="Times New Roman" w:cs="Times New Roman"/>
          <w:spacing w:val="4"/>
          <w:lang w:eastAsia="ru-RU"/>
        </w:rPr>
        <w:t>Tb</w:t>
      </w:r>
      <w:proofErr w:type="spellEnd"/>
      <w:r w:rsidRPr="00C1034B">
        <w:rPr>
          <w:rFonts w:ascii="Times New Roman" w:eastAsia="Times New Roman" w:hAnsi="Times New Roman" w:cs="Times New Roman"/>
          <w:spacing w:val="4"/>
          <w:lang w:eastAsia="ru-RU"/>
        </w:rPr>
        <w:t>», «</w:t>
      </w:r>
      <w:proofErr w:type="spellStart"/>
      <w:r w:rsidRPr="00C1034B">
        <w:rPr>
          <w:rFonts w:ascii="Times New Roman" w:eastAsia="Times New Roman" w:hAnsi="Times New Roman" w:cs="Times New Roman"/>
          <w:spacing w:val="4"/>
          <w:lang w:eastAsia="ru-RU"/>
        </w:rPr>
        <w:t>Tm</w:t>
      </w:r>
      <w:proofErr w:type="spellEnd"/>
      <w:r w:rsidRPr="00C1034B">
        <w:rPr>
          <w:rFonts w:ascii="Times New Roman" w:eastAsia="Times New Roman" w:hAnsi="Times New Roman" w:cs="Times New Roman"/>
          <w:spacing w:val="4"/>
          <w:lang w:eastAsia="ru-RU"/>
        </w:rPr>
        <w:t>» или подкатегории «D1».</w:t>
      </w:r>
    </w:p>
    <w:p w:rsidR="00C1034B" w:rsidRPr="00C1034B" w:rsidRDefault="00C1034B" w:rsidP="00C1034B">
      <w:pPr>
        <w:spacing w:after="0" w:line="330" w:lineRule="atLeast"/>
        <w:ind w:firstLine="284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  <w:r w:rsidRPr="00C1034B">
        <w:rPr>
          <w:rFonts w:ascii="Times New Roman" w:eastAsia="Times New Roman" w:hAnsi="Times New Roman" w:cs="Times New Roman"/>
          <w:spacing w:val="4"/>
          <w:lang w:eastAsia="ru-RU"/>
        </w:rPr>
        <w:t xml:space="preserve">     В соответствии с </w:t>
      </w:r>
      <w:proofErr w:type="spellStart"/>
      <w:r w:rsidRPr="00C1034B">
        <w:rPr>
          <w:rFonts w:ascii="Times New Roman" w:eastAsia="Times New Roman" w:hAnsi="Times New Roman" w:cs="Times New Roman"/>
          <w:spacing w:val="4"/>
          <w:lang w:eastAsia="ru-RU"/>
        </w:rPr>
        <w:t>п.п</w:t>
      </w:r>
      <w:proofErr w:type="spellEnd"/>
      <w:r w:rsidRPr="00C1034B">
        <w:rPr>
          <w:rFonts w:ascii="Times New Roman" w:eastAsia="Times New Roman" w:hAnsi="Times New Roman" w:cs="Times New Roman"/>
          <w:spacing w:val="4"/>
          <w:lang w:eastAsia="ru-RU"/>
        </w:rPr>
        <w:t>. 3 п. 23 «Правил проведения экзаменов на право управления транспортными средствами и выдачи водительских удостоверений», утвержденных Постановлением Правительства РФ от 24.10.2014 г. № 1097 «О допуске к управлению транспортными средствами», основанием для отказа в допуске к экзаменам является наличие сведений об отсутствии у организации, осуществляющей образовательную деятельность, в период прохождения кандидатов в водители профессионального обучения в этой организации лицензии на осуществление образовательной деятельности по основным программам профессионального обучения – в случае проведения экзаменов.</w:t>
      </w:r>
    </w:p>
    <w:p w:rsidR="00C1034B" w:rsidRPr="00C1034B" w:rsidRDefault="00C1034B" w:rsidP="00C1034B">
      <w:pPr>
        <w:spacing w:after="0" w:line="330" w:lineRule="atLeast"/>
        <w:ind w:firstLine="284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  <w:r w:rsidRPr="00C1034B">
        <w:rPr>
          <w:rFonts w:ascii="Times New Roman" w:eastAsia="Times New Roman" w:hAnsi="Times New Roman" w:cs="Times New Roman"/>
          <w:spacing w:val="4"/>
          <w:lang w:eastAsia="ru-RU"/>
        </w:rPr>
        <w:t>     Основанием для отказа в выдаче российского национального или международного водительского удостоверения и обмене иностранного водительского удостоверения является обращение лица, которое ранее было лишено права управления транспортными средствами и не выполнило условия возврата водительского удостоверения, предусмотренные п. 4.1 ст. 32.6 КоАП РФ.</w:t>
      </w:r>
    </w:p>
    <w:p w:rsidR="002B65B0" w:rsidRPr="00C1034B" w:rsidRDefault="002B65B0" w:rsidP="00C1034B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2B65B0" w:rsidRPr="00C1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A3"/>
    <w:rsid w:val="002B65B0"/>
    <w:rsid w:val="006360A3"/>
    <w:rsid w:val="00C1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46479-83F2-4260-BEA3-9AF295B8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2021-02-02T18:35:00Z</dcterms:created>
  <dcterms:modified xsi:type="dcterms:W3CDTF">2021-02-02T18:36:00Z</dcterms:modified>
</cp:coreProperties>
</file>