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3B" w:rsidRDefault="004F1A3B" w:rsidP="004F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A3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4F1A3B">
        <w:rPr>
          <w:rFonts w:ascii="Times New Roman" w:hAnsi="Times New Roman" w:cs="Times New Roman"/>
          <w:b/>
          <w:bCs/>
          <w:sz w:val="28"/>
          <w:szCs w:val="28"/>
        </w:rPr>
        <w:t>Росгвардию</w:t>
      </w:r>
      <w:proofErr w:type="spellEnd"/>
      <w:r w:rsidRPr="004F1A3B">
        <w:rPr>
          <w:rFonts w:ascii="Times New Roman" w:hAnsi="Times New Roman" w:cs="Times New Roman"/>
          <w:b/>
          <w:bCs/>
          <w:sz w:val="28"/>
          <w:szCs w:val="28"/>
        </w:rPr>
        <w:t xml:space="preserve"> возложены дополнительные полномочия</w:t>
      </w:r>
    </w:p>
    <w:p w:rsidR="004F1A3B" w:rsidRPr="004F1A3B" w:rsidRDefault="004F1A3B" w:rsidP="004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3B" w:rsidRPr="004F1A3B" w:rsidRDefault="004F1A3B" w:rsidP="004F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3B">
        <w:rPr>
          <w:rFonts w:ascii="Times New Roman" w:hAnsi="Times New Roman" w:cs="Times New Roman"/>
          <w:sz w:val="28"/>
          <w:szCs w:val="28"/>
        </w:rPr>
        <w:t xml:space="preserve">Федеральным законом от 05.12.2017 № 391-ФЗ, вступившим в силу с 1 января 2018 года, на </w:t>
      </w:r>
      <w:proofErr w:type="spellStart"/>
      <w:r w:rsidRPr="004F1A3B"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 w:rsidRPr="004F1A3B">
        <w:rPr>
          <w:rFonts w:ascii="Times New Roman" w:hAnsi="Times New Roman" w:cs="Times New Roman"/>
          <w:sz w:val="28"/>
          <w:szCs w:val="28"/>
        </w:rPr>
        <w:t xml:space="preserve"> возложены полномочия по лицензированию, а также по контролю за деятельностью частных детективов.</w:t>
      </w:r>
    </w:p>
    <w:p w:rsidR="004F1A3B" w:rsidRPr="004F1A3B" w:rsidRDefault="004F1A3B" w:rsidP="004F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3B">
        <w:rPr>
          <w:rFonts w:ascii="Times New Roman" w:hAnsi="Times New Roman" w:cs="Times New Roman"/>
          <w:sz w:val="28"/>
          <w:szCs w:val="28"/>
        </w:rPr>
        <w:t xml:space="preserve">Фактически названным законом распределены полномочия </w:t>
      </w:r>
      <w:proofErr w:type="spellStart"/>
      <w:r w:rsidRPr="004F1A3B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F1A3B">
        <w:rPr>
          <w:rFonts w:ascii="Times New Roman" w:hAnsi="Times New Roman" w:cs="Times New Roman"/>
          <w:sz w:val="28"/>
          <w:szCs w:val="28"/>
        </w:rPr>
        <w:t xml:space="preserve"> и МВД России по отдельным вопросам, связанным с оборотом оружия и организацией частной детективной деятельности.</w:t>
      </w:r>
    </w:p>
    <w:p w:rsidR="004F1A3B" w:rsidRPr="004F1A3B" w:rsidRDefault="004F1A3B" w:rsidP="004F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3B">
        <w:rPr>
          <w:rFonts w:ascii="Times New Roman" w:hAnsi="Times New Roman" w:cs="Times New Roman"/>
          <w:sz w:val="28"/>
          <w:szCs w:val="28"/>
        </w:rPr>
        <w:t>В частности, за органами внутренних дел Российской Федерации сохранены следующие полномочия: по осуществлению приема и хранения изъятого, добровольно сданного и найденного огнестрельного, газового, холодного и иного оружия, боеприпасов, патронов к оружию, взрывных устройств и взрывчатых веществ; по участию в мероприятиях по контролю за обеспечением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граждан; по проведению контрольного отстрела из гражданского и служебного огнестрельного оружия с нарезным стволом.</w:t>
      </w:r>
    </w:p>
    <w:p w:rsidR="004F1A3B" w:rsidRPr="004F1A3B" w:rsidRDefault="004F1A3B" w:rsidP="004F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3B">
        <w:rPr>
          <w:rFonts w:ascii="Times New Roman" w:hAnsi="Times New Roman" w:cs="Times New Roman"/>
          <w:sz w:val="28"/>
          <w:szCs w:val="28"/>
        </w:rPr>
        <w:t xml:space="preserve">В свою очередь полномочия органов внутренних дел по лицензированию и контролю частной детективной деятельности передаются </w:t>
      </w:r>
      <w:proofErr w:type="spellStart"/>
      <w:r w:rsidRPr="004F1A3B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F1A3B">
        <w:rPr>
          <w:rFonts w:ascii="Times New Roman" w:hAnsi="Times New Roman" w:cs="Times New Roman"/>
          <w:sz w:val="28"/>
          <w:szCs w:val="28"/>
        </w:rPr>
        <w:t xml:space="preserve"> и её территориальным органам.</w:t>
      </w:r>
    </w:p>
    <w:p w:rsidR="004F1A3B" w:rsidRPr="004F1A3B" w:rsidRDefault="004F1A3B" w:rsidP="004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3B">
        <w:rPr>
          <w:rFonts w:ascii="Times New Roman" w:hAnsi="Times New Roman" w:cs="Times New Roman"/>
          <w:sz w:val="28"/>
          <w:szCs w:val="28"/>
        </w:rPr>
        <w:t>Отмечено, что удостоверения частного детектива, лицензии на осуществление частной детективной деятельности, выданные МВД России или его территориальными органами до дня вступления в силу настоящего Федерального закона, признаются действительными до дня окончания срока их действия.</w:t>
      </w:r>
    </w:p>
    <w:p w:rsidR="004F1A3B" w:rsidRPr="004F1A3B" w:rsidRDefault="004F1A3B" w:rsidP="004F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3B">
        <w:rPr>
          <w:rFonts w:ascii="Times New Roman" w:hAnsi="Times New Roman" w:cs="Times New Roman"/>
          <w:sz w:val="28"/>
          <w:szCs w:val="28"/>
        </w:rPr>
        <w:t xml:space="preserve">Одновременно конкретизированы нормы, регулирующие вопросы приобретения, коллекционирования, учета, хранения, перевозки и транспортирования оружия, имеющего культурную ценность, а также старинного (антикварного) оружия и копий старинного (антикварного) оружия и его реплик. Чтобы приобрести такое оружие, нужна лицензия на коллекционирование. Его не надо регистрировать в </w:t>
      </w:r>
      <w:proofErr w:type="spellStart"/>
      <w:r w:rsidRPr="004F1A3B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F1A3B">
        <w:rPr>
          <w:rFonts w:ascii="Times New Roman" w:hAnsi="Times New Roman" w:cs="Times New Roman"/>
          <w:sz w:val="28"/>
          <w:szCs w:val="28"/>
        </w:rPr>
        <w:t xml:space="preserve"> и ее территориальном органе.</w:t>
      </w:r>
    </w:p>
    <w:p w:rsidR="004F1A3B" w:rsidRDefault="004F1A3B" w:rsidP="004F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3B">
        <w:rPr>
          <w:rFonts w:ascii="Times New Roman" w:hAnsi="Times New Roman" w:cs="Times New Roman"/>
          <w:sz w:val="28"/>
          <w:szCs w:val="28"/>
        </w:rPr>
        <w:t>Из старинного (антикварного) оружия запрещено стрелять, поражать живую или иную цель, подавать сигналы, а также использовать иным способом, создающим угрозу его повреждения или уничтожения. То же самое касается оружия, имеющего культурную ценность. Однако предусмотрено исключение для его ношения и имитации использования вместе с историческими костюмами в ходе историко-культурных либо иных публичных мероприятий.</w:t>
      </w:r>
    </w:p>
    <w:p w:rsidR="00435FED" w:rsidRDefault="00435FED" w:rsidP="004F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FED" w:rsidRDefault="00435FED" w:rsidP="0043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35FED" w:rsidRPr="004F1A3B" w:rsidRDefault="00435FED" w:rsidP="0043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Д.А.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6"/>
    <w:rsid w:val="002B65B0"/>
    <w:rsid w:val="00346056"/>
    <w:rsid w:val="00435FED"/>
    <w:rsid w:val="004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5596-3942-4D5D-A1A6-8186398E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2018-01-16T12:31:00Z</dcterms:created>
  <dcterms:modified xsi:type="dcterms:W3CDTF">2018-01-16T12:44:00Z</dcterms:modified>
</cp:coreProperties>
</file>