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38" w:rsidRDefault="006D0538" w:rsidP="006D0538">
      <w:bookmarkStart w:id="0" w:name="_GoBack"/>
      <w:bookmarkEnd w:id="0"/>
    </w:p>
    <w:p w:rsidR="006D0538" w:rsidRPr="006D0538" w:rsidRDefault="006D0538" w:rsidP="006D0538">
      <w:r w:rsidRPr="006D0538">
        <w:t>Приказом Министра обороны РФ от 19.12.2022 № 780 «Об определении Порядка осуществления ежемесячной социальной выплаты гражданам Российской Федерации, призванным на военную службу по мобилизации в Вооруженные Силы Российской Федерации», гражданам, призванным на военную службу по мобилизации, дополнительно к денежному содержанию будет выплачиваться ежемесячная социальная выплата.</w:t>
      </w:r>
    </w:p>
    <w:p w:rsidR="006D0538" w:rsidRPr="006D0538" w:rsidRDefault="006D0538" w:rsidP="006D0538">
      <w:r w:rsidRPr="006D0538">
        <w:t>   Указанием Банка России от 13.12.2022 № 6323-У «О внесении изменений в пункты 1.14 и 1.16 приложения 1 к Положению Банка России от 19 сентября 2014 года № 431-П» расширен перечень оснований для досрочного прекращения договора ОСАГО. К их числу отнесены: призыв на военную службу по мобилизации; пребывание в добровольческом формировании при заключении контракта о добровольном содействии в выполнении задач, возложенных на Вооруженные Силы Российской Федерации.</w:t>
      </w:r>
    </w:p>
    <w:p w:rsidR="006D0538" w:rsidRPr="006D0538" w:rsidRDefault="006D0538" w:rsidP="006D0538">
      <w:r w:rsidRPr="006D0538">
        <w:t>   С 1 марта 2023 года Правительство России дополняет федеральный перечень технических средств реабилитации, предоставляемых инвалиду (постановление от 16.01.2023 № 42-р), электронными средствами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6D0538" w:rsidRPr="006D0538" w:rsidRDefault="006D0538" w:rsidP="006D0538">
      <w:r w:rsidRPr="006D0538">
        <w:t>   С 23 марта 2023 года постановлением Правительства РФ от 17.01.2023 № 33 расширено количество возрастных групп Всероссийского физкультурно-спортивного комплекса «Готов к труду и обороне». Их структура увеличена с 11 до 18 ступеней.</w:t>
      </w:r>
    </w:p>
    <w:p w:rsidR="006D0538" w:rsidRPr="006D0538" w:rsidRDefault="006D0538" w:rsidP="006D0538">
      <w:r w:rsidRPr="006D0538">
        <w:t>   Постановлением Правительства РФ от 18.01.2023 № 44 введен запрет на предоставление грантов независимым музыкальным и театральным коллективам, в отношении которых имеются сведения об их причастности к экстремистской деятельности или терроризму.</w:t>
      </w:r>
    </w:p>
    <w:p w:rsidR="006D0538" w:rsidRPr="006D0538" w:rsidRDefault="006D0538" w:rsidP="006D0538">
      <w:r w:rsidRPr="006D0538">
        <w:t>   Такие изменения внесены в соответствующие Правила, утвержденные постановлением Правительства РФ от 31.12.2016 № 1579.</w:t>
      </w:r>
    </w:p>
    <w:p w:rsidR="006D0538" w:rsidRPr="006D0538" w:rsidRDefault="006D0538" w:rsidP="006D0538">
      <w:r w:rsidRPr="006D0538">
        <w:t>  Теперь организация, претендующая на получение гранта, не должна находиться в перечне организаций и физлиц,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D0538" w:rsidRPr="006D0538" w:rsidRDefault="006D0538" w:rsidP="006D0538">
      <w:r w:rsidRPr="006D0538">
        <w:t>  С 1 марта 2023 года вступает в силу постановление Правительства РФ от 17.01.2023 № 28, которым организациям и индивидуальным предпринимателям предоставлена возможность получить рассрочку по уплате страховых взносов по определенным видам деятельности. Виды деятельности определены постановлением Правительства РФ от 29.04.2022 № 776.</w:t>
      </w:r>
    </w:p>
    <w:p w:rsidR="006D0538" w:rsidRPr="006D0538" w:rsidRDefault="006D0538" w:rsidP="006D0538">
      <w:r w:rsidRPr="006D0538">
        <w:t>   Организациям может быть предоставлена рассрочка их уплаты с внесением ежемесячных платежей равными долями, дата последнего платежа 28 мая 2024 года. Рассрочка предоставляется и для ИП, работающих в соответствующих отраслях экономики, в отношении страховых взносов, начисленных за 2021 год с суммы дохода, превышающей 300 тыс. рублей. Уплатить страховые взносы необходимо будет до 1 мая 2024 года.</w:t>
      </w:r>
    </w:p>
    <w:p w:rsidR="0019404D" w:rsidRDefault="0019404D"/>
    <w:sectPr w:rsidR="0019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6"/>
    <w:rsid w:val="0019404D"/>
    <w:rsid w:val="006D0538"/>
    <w:rsid w:val="008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24C9-8848-457E-941F-73B65AC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2023-02-17T07:41:00Z</dcterms:created>
  <dcterms:modified xsi:type="dcterms:W3CDTF">2023-02-17T07:42:00Z</dcterms:modified>
</cp:coreProperties>
</file>