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DA" w:rsidRDefault="00AA41DA" w:rsidP="00AA41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A41DA" w:rsidRPr="00AA41DA" w:rsidRDefault="00AA41DA" w:rsidP="00AA41D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DA">
        <w:rPr>
          <w:rFonts w:ascii="Times New Roman" w:hAnsi="Times New Roman" w:cs="Times New Roman"/>
          <w:b/>
          <w:sz w:val="24"/>
          <w:szCs w:val="24"/>
        </w:rPr>
        <w:t>О возможности назначения опекуна несовершеннолетнему на период длительного отсутствия родителей</w:t>
      </w:r>
    </w:p>
    <w:p w:rsidR="00AA41DA" w:rsidRDefault="00AA41DA" w:rsidP="00AA41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1DA" w:rsidRPr="00AA41DA" w:rsidRDefault="00AA41DA" w:rsidP="00AA41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1DA">
        <w:rPr>
          <w:rFonts w:ascii="Times New Roman" w:hAnsi="Times New Roman" w:cs="Times New Roman"/>
          <w:sz w:val="24"/>
          <w:szCs w:val="24"/>
        </w:rPr>
        <w:t>Родители могут подать в орган опеки и попечительства по месту жительства совместное заявление о назначении их ребенку опекуна на период, когда по уважительным причинам они не смогут исполнять свои родительские обязанности, с указанием конкретного лица (статья 13 Федерального закона от 24.04.2008 № 48-ФЗ «Об опеке и попечительстве»). В отношении несовершеннолетнего гражданина, достигшего возраста четырнадцати лет, попечитель может быть назначен органом опеки и попечительства по заявлению самого несовершеннолетнего с указанием конкретного лица. Перечень уважительности причин законодательством не определен и в каждом случае рассматривается органами опеки и попечительства в индивидуальном порядке. Необходимо отметить, что в заявлении в орган опеки и попечительства следует указать причины, в связи с которыми требуется назначение ребенку опекуна, а также срок, на который требуется установить опеку.</w:t>
      </w:r>
    </w:p>
    <w:p w:rsidR="00AA41DA" w:rsidRPr="00AA41DA" w:rsidRDefault="00AA41DA" w:rsidP="00AA41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1DA">
        <w:rPr>
          <w:rFonts w:ascii="Times New Roman" w:hAnsi="Times New Roman" w:cs="Times New Roman"/>
          <w:sz w:val="24"/>
          <w:szCs w:val="24"/>
        </w:rPr>
        <w:t>Кроме того,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или оба родителя вправе изменить поданное заявление путем подачи нового заявления либо его отменить также путем подачи соответствующего заявления.</w:t>
      </w:r>
    </w:p>
    <w:p w:rsidR="00AA41DA" w:rsidRPr="00AA41DA" w:rsidRDefault="00AA41DA" w:rsidP="00AA41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1DA">
        <w:rPr>
          <w:rFonts w:ascii="Times New Roman" w:hAnsi="Times New Roman" w:cs="Times New Roman"/>
          <w:sz w:val="24"/>
          <w:szCs w:val="24"/>
        </w:rPr>
        <w:t>Указанные заявления должны быть собственноручно подписаны заявителями с указанием даты его составления. Подпись единственного родителя, одного из родителей или подписи обоих родителей должны быть удостоверены лицами, перечень которых определен положениями части 2 указанной выше статьи Федерального закона.</w:t>
      </w:r>
    </w:p>
    <w:p w:rsidR="00AA41DA" w:rsidRDefault="00AA41DA" w:rsidP="00AA41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1DA" w:rsidRPr="00AA41DA" w:rsidRDefault="00AA41DA" w:rsidP="00AA41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41DA"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  <w:proofErr w:type="spellStart"/>
      <w:r w:rsidRPr="00AA41DA">
        <w:rPr>
          <w:rFonts w:ascii="Times New Roman" w:hAnsi="Times New Roman" w:cs="Times New Roman"/>
          <w:b/>
          <w:sz w:val="24"/>
          <w:szCs w:val="24"/>
        </w:rPr>
        <w:t>Глинковского</w:t>
      </w:r>
      <w:proofErr w:type="spellEnd"/>
      <w:r w:rsidRPr="00AA41D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bookmarkEnd w:id="0"/>
    </w:p>
    <w:sectPr w:rsidR="00AA41DA" w:rsidRPr="00AA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3"/>
    <w:rsid w:val="002B65B0"/>
    <w:rsid w:val="008259F3"/>
    <w:rsid w:val="00A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1416-CB56-4A14-8EC2-946B4923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2020-06-28T19:43:00Z</dcterms:created>
  <dcterms:modified xsi:type="dcterms:W3CDTF">2020-06-28T19:47:00Z</dcterms:modified>
</cp:coreProperties>
</file>