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BE5" w:rsidRPr="00935BE5" w:rsidRDefault="00935BE5" w:rsidP="00935BE5">
      <w:pPr>
        <w:shd w:val="clear" w:color="auto" w:fill="FFFFFF"/>
        <w:spacing w:after="75" w:line="240" w:lineRule="auto"/>
        <w:ind w:firstLine="330"/>
        <w:rPr>
          <w:rFonts w:ascii="Tahoma" w:eastAsia="Times New Roman" w:hAnsi="Tahoma" w:cs="Tahoma"/>
          <w:color w:val="000000"/>
          <w:sz w:val="21"/>
          <w:szCs w:val="21"/>
          <w:lang w:eastAsia="ru-RU"/>
        </w:rPr>
      </w:pPr>
      <w:r w:rsidRPr="00935BE5">
        <w:rPr>
          <w:rFonts w:ascii="Tahoma" w:eastAsia="Times New Roman" w:hAnsi="Tahoma" w:cs="Tahoma"/>
          <w:b/>
          <w:bCs/>
          <w:color w:val="000000"/>
          <w:sz w:val="21"/>
          <w:szCs w:val="21"/>
          <w:lang w:eastAsia="ru-RU"/>
        </w:rPr>
        <w:t>Установлен порядок направления на медицинское освидетельствование на состояние алкогольного опьянения лиц, совершивших административные правонарушения</w:t>
      </w:r>
    </w:p>
    <w:p w:rsidR="00935BE5" w:rsidRPr="00935BE5" w:rsidRDefault="00935BE5" w:rsidP="00935BE5">
      <w:pPr>
        <w:shd w:val="clear" w:color="auto" w:fill="FFFFFF"/>
        <w:spacing w:after="75" w:line="240" w:lineRule="auto"/>
        <w:ind w:firstLine="330"/>
        <w:jc w:val="both"/>
        <w:rPr>
          <w:rFonts w:ascii="Tahoma" w:eastAsia="Times New Roman" w:hAnsi="Tahoma" w:cs="Tahoma"/>
          <w:color w:val="000000"/>
          <w:sz w:val="21"/>
          <w:szCs w:val="21"/>
          <w:lang w:eastAsia="ru-RU"/>
        </w:rPr>
      </w:pPr>
      <w:r w:rsidRPr="00935BE5">
        <w:rPr>
          <w:rFonts w:ascii="Tahoma" w:eastAsia="Times New Roman" w:hAnsi="Tahoma" w:cs="Tahoma"/>
          <w:color w:val="000000"/>
          <w:sz w:val="21"/>
          <w:szCs w:val="21"/>
          <w:lang w:eastAsia="ru-RU"/>
        </w:rPr>
        <w:t>Постановлением Правительства РФ от 23.01.2015 № 37 «Об утверждении Правил направления на медицинское освидетельствование на состояние опьянения лиц, совершивших административные правонарушения» установлен порядок направления на медицинское освидетельствование на состояние алкогольного опьянения лиц, совершивших административные правонарушения</w:t>
      </w:r>
    </w:p>
    <w:p w:rsidR="00935BE5" w:rsidRPr="00935BE5" w:rsidRDefault="00935BE5" w:rsidP="00935BE5">
      <w:pPr>
        <w:shd w:val="clear" w:color="auto" w:fill="FFFFFF"/>
        <w:spacing w:after="75" w:line="240" w:lineRule="auto"/>
        <w:ind w:firstLine="330"/>
        <w:jc w:val="both"/>
        <w:rPr>
          <w:rFonts w:ascii="Tahoma" w:eastAsia="Times New Roman" w:hAnsi="Tahoma" w:cs="Tahoma"/>
          <w:color w:val="000000"/>
          <w:sz w:val="21"/>
          <w:szCs w:val="21"/>
          <w:lang w:eastAsia="ru-RU"/>
        </w:rPr>
      </w:pPr>
      <w:r w:rsidRPr="00935BE5">
        <w:rPr>
          <w:rFonts w:ascii="Tahoma" w:eastAsia="Times New Roman" w:hAnsi="Tahoma" w:cs="Tahoma"/>
          <w:color w:val="000000"/>
          <w:sz w:val="21"/>
          <w:szCs w:val="21"/>
          <w:lang w:eastAsia="ru-RU"/>
        </w:rPr>
        <w:t>Направление производится при наличии критериев, дающих основание полагать, что лицо находится в состоянии алкогольного опьянения. Критерии будут устанавливаться Минздравом России. Направление на медицинское освидетельствование осуществляется должностным лицом, составившим соответствующий протокол об административном правонарушении. Направляемому лицу вручается копия протокола. При направлении на мед освидетельствование должностное лицо обязано принять меры по установлению личности лица, направляемого на медицинское освидетельствование.</w:t>
      </w:r>
    </w:p>
    <w:p w:rsidR="00935BE5" w:rsidRPr="00935BE5" w:rsidRDefault="00935BE5" w:rsidP="00935BE5">
      <w:pPr>
        <w:shd w:val="clear" w:color="auto" w:fill="FFFFFF"/>
        <w:spacing w:after="75" w:line="240" w:lineRule="auto"/>
        <w:ind w:firstLine="330"/>
        <w:jc w:val="both"/>
        <w:rPr>
          <w:rFonts w:ascii="Tahoma" w:eastAsia="Times New Roman" w:hAnsi="Tahoma" w:cs="Tahoma"/>
          <w:color w:val="000000"/>
          <w:sz w:val="21"/>
          <w:szCs w:val="21"/>
          <w:lang w:eastAsia="ru-RU"/>
        </w:rPr>
      </w:pPr>
      <w:r w:rsidRPr="00935BE5">
        <w:rPr>
          <w:rFonts w:ascii="Tahoma" w:eastAsia="Times New Roman" w:hAnsi="Tahoma" w:cs="Tahoma"/>
          <w:color w:val="000000"/>
          <w:sz w:val="21"/>
          <w:szCs w:val="21"/>
          <w:lang w:eastAsia="ru-RU"/>
        </w:rPr>
        <w:t>В случае направления на медицинское освидетельствование несовершеннолетнего лица об этом обязательно уведомляются его родители или законные представители.</w:t>
      </w:r>
    </w:p>
    <w:p w:rsidR="00935BE5" w:rsidRPr="00935BE5" w:rsidRDefault="00935BE5" w:rsidP="00935BE5">
      <w:pPr>
        <w:shd w:val="clear" w:color="auto" w:fill="FFFFFF"/>
        <w:spacing w:after="0" w:line="240" w:lineRule="auto"/>
        <w:jc w:val="both"/>
        <w:rPr>
          <w:rFonts w:ascii="Tahoma" w:eastAsia="Times New Roman" w:hAnsi="Tahoma" w:cs="Tahoma"/>
          <w:color w:val="000000"/>
          <w:sz w:val="21"/>
          <w:szCs w:val="21"/>
          <w:lang w:eastAsia="ru-RU"/>
        </w:rPr>
      </w:pPr>
      <w:r w:rsidRPr="00935BE5">
        <w:rPr>
          <w:rFonts w:ascii="Tahoma" w:eastAsia="Times New Roman" w:hAnsi="Tahoma" w:cs="Tahoma"/>
          <w:color w:val="000000"/>
          <w:sz w:val="21"/>
          <w:szCs w:val="21"/>
          <w:lang w:eastAsia="ru-RU"/>
        </w:rPr>
        <w:t>При отказе лица от прохождения медицинского освидетельствования в протоколе делается соответствующая отметка.</w:t>
      </w:r>
    </w:p>
    <w:p w:rsidR="00935BE5" w:rsidRPr="00935BE5" w:rsidRDefault="00935BE5" w:rsidP="00935BE5">
      <w:pPr>
        <w:shd w:val="clear" w:color="auto" w:fill="FFFFFF"/>
        <w:spacing w:after="0" w:line="240" w:lineRule="auto"/>
        <w:jc w:val="both"/>
        <w:rPr>
          <w:rFonts w:ascii="Tahoma" w:eastAsia="Times New Roman" w:hAnsi="Tahoma" w:cs="Tahoma"/>
          <w:color w:val="000000"/>
          <w:sz w:val="21"/>
          <w:szCs w:val="21"/>
          <w:lang w:eastAsia="ru-RU"/>
        </w:rPr>
      </w:pPr>
      <w:r w:rsidRPr="00935BE5">
        <w:rPr>
          <w:rFonts w:ascii="Tahoma" w:eastAsia="Times New Roman" w:hAnsi="Tahoma" w:cs="Tahoma"/>
          <w:color w:val="000000"/>
          <w:sz w:val="21"/>
          <w:szCs w:val="21"/>
          <w:lang w:eastAsia="ru-RU"/>
        </w:rPr>
        <w:t>Установлено, что направление может осуществляться только в медицинские организации, имеющие лицензию на осуществление медицинской деятельности по оказанию соответствующих услуг (выполнению работ).</w:t>
      </w:r>
    </w:p>
    <w:p w:rsidR="00935BE5" w:rsidRPr="00935BE5" w:rsidRDefault="00935BE5" w:rsidP="00935BE5">
      <w:pPr>
        <w:shd w:val="clear" w:color="auto" w:fill="FFFFFF"/>
        <w:spacing w:after="0" w:line="240" w:lineRule="auto"/>
        <w:jc w:val="both"/>
        <w:rPr>
          <w:rFonts w:ascii="Tahoma" w:eastAsia="Times New Roman" w:hAnsi="Tahoma" w:cs="Tahoma"/>
          <w:color w:val="000000"/>
          <w:sz w:val="21"/>
          <w:szCs w:val="21"/>
          <w:lang w:eastAsia="ru-RU"/>
        </w:rPr>
      </w:pPr>
      <w:r w:rsidRPr="00935BE5">
        <w:rPr>
          <w:rFonts w:ascii="Tahoma" w:eastAsia="Times New Roman" w:hAnsi="Tahoma" w:cs="Tahoma"/>
          <w:color w:val="000000"/>
          <w:sz w:val="21"/>
          <w:szCs w:val="21"/>
          <w:lang w:eastAsia="ru-RU"/>
        </w:rPr>
        <w:t>Указано, что данный порядок не распространяется на лиц, совершивших административные правонарушения, связанные с управлением транспортными средствами.</w:t>
      </w:r>
    </w:p>
    <w:p w:rsidR="001E1B2D" w:rsidRDefault="001E1B2D">
      <w:bookmarkStart w:id="0" w:name="_GoBack"/>
      <w:bookmarkEnd w:id="0"/>
    </w:p>
    <w:sectPr w:rsidR="001E1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DC5"/>
    <w:rsid w:val="001E1B2D"/>
    <w:rsid w:val="004A2DC5"/>
    <w:rsid w:val="00935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0682B-4D8A-41DA-B912-6127A256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5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5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2</cp:revision>
  <dcterms:created xsi:type="dcterms:W3CDTF">2015-04-02T05:49:00Z</dcterms:created>
  <dcterms:modified xsi:type="dcterms:W3CDTF">2015-04-02T05:49:00Z</dcterms:modified>
</cp:coreProperties>
</file>