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Президентом Российской Федерации В.В. Путиным 26.05.2021 подписан закон № 153-ФЗ «О внесении изменений в отдельные законодательные акты Российской Федерации», данный Закон вносит ряд важных изменений в действующее пенсионное законодательство. Закон вступает в законную силу с 01.01.2022 года.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Изменения коснутся не только нынешних пенсионеров, но и тех, кто собирается ими стать.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Со следующего года нескольким категориям получателей не нужно будет обращаться в Пенсионный фонд России (ПФР) за назначением пенсии, пенсия им будет назначена автоматически.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Кто же подпадает под эти категории: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Первая категория – это претенденты на досрочную пенсию по направлению от Центра занятости населения.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Если человека поставили на учет, как безработного в связи с увольнением по сокращению штата или ликвидацией предприятия за 2 года до наступления пенсионного возраста, то он буден получать пенсию со дня выдачи Центром занятости населения предложения о направлении его досрочную пенсию по старости;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Вторая категория – это те пенсионеры, которым производится социальная доплата до уровня прожиточного минимума региона.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 xml:space="preserve">Доплату будут назначать вместе с пенсией без дополнительного заявления, однако ежемесячно Пенсионный Фонд России будет контролировать, не устроился ли такой пенсионер на работу, так как после трудоустройства право на получение </w:t>
      </w:r>
      <w:proofErr w:type="spellStart"/>
      <w:r>
        <w:rPr>
          <w:rFonts w:ascii="Tahoma" w:hAnsi="Tahoma" w:cs="Tahoma"/>
          <w:color w:val="292929"/>
          <w:sz w:val="27"/>
          <w:szCs w:val="27"/>
        </w:rPr>
        <w:t>соцдоплаты</w:t>
      </w:r>
      <w:proofErr w:type="spellEnd"/>
      <w:r>
        <w:rPr>
          <w:rFonts w:ascii="Tahoma" w:hAnsi="Tahoma" w:cs="Tahoma"/>
          <w:color w:val="292929"/>
          <w:sz w:val="27"/>
          <w:szCs w:val="27"/>
        </w:rPr>
        <w:t xml:space="preserve"> теряется;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Третья категория – это та категория граждан, которым Пенсионный фонд России назначит социальную пенсию по инвалидности, получив соответствующее уведомление от МСЭ (медико-социальной экспертизы). По достижении инвалидом пенсионного возраста его также автоматически переведут на социальную, либо страховую пенсию по старости. О назначении пенсии инвалид получит уведомление от ПФР;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И последняя, четвертая категория – это получатели пенсии по потере кормильца. Они будут автоматически переведены на страховую пенсию по старости по достижении ими 80 лет, если с учетом надбавки за 80-летний возраст их пенсия по старости станет больше. К пенсии по потере кормильца такая надбавка не полагается.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Еще одно нововведение данного Закона – теперь пенсию можно будет оформить через «</w:t>
      </w:r>
      <w:proofErr w:type="spellStart"/>
      <w:r>
        <w:rPr>
          <w:rFonts w:ascii="Tahoma" w:hAnsi="Tahoma" w:cs="Tahoma"/>
          <w:color w:val="292929"/>
          <w:sz w:val="27"/>
          <w:szCs w:val="27"/>
        </w:rPr>
        <w:t>Госуслуги</w:t>
      </w:r>
      <w:proofErr w:type="spellEnd"/>
      <w:r>
        <w:rPr>
          <w:rFonts w:ascii="Tahoma" w:hAnsi="Tahoma" w:cs="Tahoma"/>
          <w:color w:val="292929"/>
          <w:sz w:val="27"/>
          <w:szCs w:val="27"/>
        </w:rPr>
        <w:t>».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lastRenderedPageBreak/>
        <w:t>По новому закону подать заявление в ПФР можно будет через портал «</w:t>
      </w:r>
      <w:proofErr w:type="spellStart"/>
      <w:r>
        <w:rPr>
          <w:rFonts w:ascii="Tahoma" w:hAnsi="Tahoma" w:cs="Tahoma"/>
          <w:color w:val="292929"/>
          <w:sz w:val="27"/>
          <w:szCs w:val="27"/>
        </w:rPr>
        <w:t>Госуслуги</w:t>
      </w:r>
      <w:proofErr w:type="spellEnd"/>
      <w:r>
        <w:rPr>
          <w:rFonts w:ascii="Tahoma" w:hAnsi="Tahoma" w:cs="Tahoma"/>
          <w:color w:val="292929"/>
          <w:sz w:val="27"/>
          <w:szCs w:val="27"/>
        </w:rPr>
        <w:t>», и пенсию назначат в автоматическом режиме.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Далее, по новому Закону для получения надбавки к пенсии за 30 лет сельского стажа пенсионер должен проживать на селе только по состоянию на дату ее назначения. А потом он может переехать в любой другой населенный пункт, а доплата остается.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А тем, кому уже прекратили выплату из-за переезда, восстановят со следующего года, когда закон вступит в силу.</w:t>
      </w:r>
    </w:p>
    <w:p w:rsidR="001B30B2" w:rsidRDefault="001B30B2" w:rsidP="001B30B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Ну и еще одна новелла данного закона состоит в том, что категориям граждан, которым производились пенсионные выплаты по достижении ребенком 18-ти лет, после этого срока ПФР будет восстанавливать их автоматически по мере получения документов, подтверждающих право на это. Например, справки из ВУЗа о зачислении ребенка на дневное отделение. Также автоматически продлят пенсии иностранному гражданину при продлении срока действия его вида на жительство в Российской Федерации.</w:t>
      </w:r>
    </w:p>
    <w:p w:rsidR="00F81DEC" w:rsidRDefault="00F81DEC">
      <w:bookmarkStart w:id="0" w:name="_GoBack"/>
      <w:bookmarkEnd w:id="0"/>
    </w:p>
    <w:sectPr w:rsidR="00F8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DF"/>
    <w:rsid w:val="000864DF"/>
    <w:rsid w:val="001B30B2"/>
    <w:rsid w:val="00F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9CA6-5B68-4A63-A50F-CDC48B41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2022-09-27T16:30:00Z</dcterms:created>
  <dcterms:modified xsi:type="dcterms:W3CDTF">2022-09-27T16:31:00Z</dcterms:modified>
</cp:coreProperties>
</file>