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6E" w:rsidRPr="00AA3D15" w:rsidRDefault="00E94B6E" w:rsidP="00E94B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>Информация о деятельности прокуратуры района в сфере</w:t>
      </w:r>
      <w:r w:rsidRPr="00AA3D15">
        <w:rPr>
          <w:rFonts w:ascii="Times New Roman" w:hAnsi="Times New Roman" w:cs="Times New Roman"/>
          <w:sz w:val="28"/>
          <w:szCs w:val="28"/>
        </w:rPr>
        <w:t xml:space="preserve"> </w:t>
      </w:r>
      <w:r w:rsidRPr="00AA3D15">
        <w:rPr>
          <w:rFonts w:ascii="Times New Roman" w:hAnsi="Times New Roman" w:cs="Times New Roman"/>
          <w:b/>
          <w:sz w:val="28"/>
          <w:szCs w:val="28"/>
        </w:rPr>
        <w:t>размещения заказов на поставки товаров, выполнение работ, оказание услуг для государственных и муниципальных нужд</w:t>
      </w:r>
    </w:p>
    <w:p w:rsidR="00E94B6E" w:rsidRDefault="00E94B6E" w:rsidP="00E94B6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B6E" w:rsidRPr="00AA3D15" w:rsidRDefault="00E94B6E" w:rsidP="00E94B6E">
      <w:pPr>
        <w:tabs>
          <w:tab w:val="left" w:pos="5325"/>
        </w:tabs>
        <w:spacing w:line="240" w:lineRule="auto"/>
        <w:ind w:right="-1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AA3D15">
        <w:rPr>
          <w:rFonts w:ascii="Times New Roman" w:hAnsi="Times New Roman" w:cs="Times New Roman"/>
          <w:sz w:val="28"/>
          <w:szCs w:val="28"/>
        </w:rPr>
        <w:t xml:space="preserve"> района проведено обобщение прокурорского надзора исполнения законодательства в сфере размещения заказов на поставки товаров, выполнение работ, оказание услуг для государственных и муниципальных нужд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D1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4B6E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обобщения нарушений законодательства в данной сфере не выявлено.</w:t>
      </w:r>
    </w:p>
    <w:p w:rsidR="00E94B6E" w:rsidRPr="00AA3D15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Pr="00AA3D15">
        <w:rPr>
          <w:rFonts w:ascii="Times New Roman" w:hAnsi="Times New Roman" w:cs="Times New Roman"/>
          <w:sz w:val="28"/>
          <w:szCs w:val="28"/>
        </w:rPr>
        <w:t xml:space="preserve">азмещение </w:t>
      </w:r>
      <w:proofErr w:type="gramStart"/>
      <w:r w:rsidRPr="00AA3D1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A3D15">
        <w:rPr>
          <w:rFonts w:ascii="Times New Roman" w:hAnsi="Times New Roman" w:cs="Times New Roman"/>
          <w:sz w:val="28"/>
          <w:szCs w:val="28"/>
        </w:rPr>
        <w:t xml:space="preserve"> заказов на выполнение работ, оказание услуг на </w:t>
      </w:r>
      <w:proofErr w:type="spellStart"/>
      <w:r w:rsidRPr="00AA3D15">
        <w:rPr>
          <w:rFonts w:ascii="Times New Roman" w:hAnsi="Times New Roman" w:cs="Times New Roman"/>
          <w:sz w:val="28"/>
          <w:szCs w:val="28"/>
        </w:rPr>
        <w:t>бесконкурсной</w:t>
      </w:r>
      <w:proofErr w:type="spellEnd"/>
      <w:r w:rsidRPr="00AA3D15">
        <w:rPr>
          <w:rFonts w:ascii="Times New Roman" w:hAnsi="Times New Roman" w:cs="Times New Roman"/>
          <w:sz w:val="28"/>
          <w:szCs w:val="28"/>
        </w:rPr>
        <w:t xml:space="preserve"> основе, не допускается.</w:t>
      </w:r>
    </w:p>
    <w:p w:rsidR="00E94B6E" w:rsidRPr="00AA3D15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>Фактов переговоров комиссии с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заказа, не выявлено; с</w:t>
      </w:r>
      <w:r w:rsidRPr="00AA3D15">
        <w:rPr>
          <w:rFonts w:ascii="Times New Roman" w:hAnsi="Times New Roman" w:cs="Times New Roman"/>
          <w:sz w:val="28"/>
          <w:szCs w:val="28"/>
        </w:rPr>
        <w:t>пециализированные организации для осуществления функций по раз</w:t>
      </w:r>
      <w:r>
        <w:rPr>
          <w:rFonts w:ascii="Times New Roman" w:hAnsi="Times New Roman" w:cs="Times New Roman"/>
          <w:sz w:val="28"/>
          <w:szCs w:val="28"/>
        </w:rPr>
        <w:t xml:space="preserve">мещению заказа, не привлекаются;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AA3D1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3D15">
        <w:rPr>
          <w:rFonts w:ascii="Times New Roman" w:hAnsi="Times New Roman" w:cs="Times New Roman"/>
          <w:sz w:val="28"/>
          <w:szCs w:val="28"/>
        </w:rPr>
        <w:t xml:space="preserve"> отношений </w:t>
      </w:r>
      <w:proofErr w:type="spellStart"/>
      <w:r w:rsidRPr="00AA3D15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AA3D15">
        <w:rPr>
          <w:rFonts w:ascii="Times New Roman" w:hAnsi="Times New Roman" w:cs="Times New Roman"/>
          <w:sz w:val="28"/>
          <w:szCs w:val="28"/>
        </w:rPr>
        <w:t xml:space="preserve"> между должностными лицами заказчика и участниками размещения заказов, а также личной заинтересованности должностных лиц заказчика (специализиров</w:t>
      </w:r>
      <w:r>
        <w:rPr>
          <w:rFonts w:ascii="Times New Roman" w:hAnsi="Times New Roman" w:cs="Times New Roman"/>
          <w:sz w:val="28"/>
          <w:szCs w:val="28"/>
        </w:rPr>
        <w:t>анной организации), не выявлено, в</w:t>
      </w:r>
      <w:r w:rsidRPr="00AA3D15">
        <w:rPr>
          <w:rFonts w:ascii="Times New Roman" w:hAnsi="Times New Roman" w:cs="Times New Roman"/>
          <w:sz w:val="28"/>
          <w:szCs w:val="28"/>
        </w:rPr>
        <w:t xml:space="preserve"> конкурсную и аукционную документацию дополнительные, не предусмотренные законодательством требования к участникам размещения заказа, а также требования об указании и приложении в составе заявок сведений и документов, не предусмотренны</w:t>
      </w:r>
      <w:r>
        <w:rPr>
          <w:rFonts w:ascii="Times New Roman" w:hAnsi="Times New Roman" w:cs="Times New Roman"/>
          <w:sz w:val="28"/>
          <w:szCs w:val="28"/>
        </w:rPr>
        <w:t>х Законом №44-ФЗ, не включаются;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3D15">
        <w:rPr>
          <w:rFonts w:ascii="Times New Roman" w:hAnsi="Times New Roman" w:cs="Times New Roman"/>
          <w:sz w:val="28"/>
          <w:szCs w:val="28"/>
        </w:rPr>
        <w:t>лучаев изменения предмета муниципальных контрактов, сроков их исполнения и спецификации продукции, а также подписания дополнительных соглашений, существенно изменяющих усл</w:t>
      </w:r>
      <w:r>
        <w:rPr>
          <w:rFonts w:ascii="Times New Roman" w:hAnsi="Times New Roman" w:cs="Times New Roman"/>
          <w:sz w:val="28"/>
          <w:szCs w:val="28"/>
        </w:rPr>
        <w:t>овия контрактов, не допускается,</w:t>
      </w:r>
      <w:r w:rsidRPr="00AA3D15">
        <w:rPr>
          <w:rFonts w:ascii="Times New Roman" w:hAnsi="Times New Roman" w:cs="Times New Roman"/>
          <w:sz w:val="28"/>
          <w:szCs w:val="28"/>
        </w:rPr>
        <w:t xml:space="preserve"> фактов взяточничества, нецелевого использования бюджетных средств, проведения процедур размещения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A3D15">
        <w:rPr>
          <w:rFonts w:ascii="Times New Roman" w:hAnsi="Times New Roman" w:cs="Times New Roman"/>
          <w:sz w:val="28"/>
          <w:szCs w:val="28"/>
        </w:rPr>
        <w:t xml:space="preserve"> заказа неуполномоченным лицом, не выявлено</w:t>
      </w:r>
    </w:p>
    <w:p w:rsidR="00E94B6E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D15">
        <w:rPr>
          <w:rFonts w:ascii="Times New Roman" w:hAnsi="Times New Roman" w:cs="Times New Roman"/>
          <w:sz w:val="28"/>
          <w:szCs w:val="28"/>
        </w:rPr>
        <w:t xml:space="preserve">В ходе правового анализа нормативных правовых актов в сфере размещения заказов иных нарушений не установлено.  </w:t>
      </w:r>
    </w:p>
    <w:p w:rsidR="00E94B6E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D15">
        <w:rPr>
          <w:rFonts w:ascii="Times New Roman" w:hAnsi="Times New Roman" w:cs="Times New Roman"/>
          <w:color w:val="000000"/>
          <w:sz w:val="28"/>
          <w:szCs w:val="28"/>
        </w:rPr>
        <w:t>Прокуратурой района организован мониторинг ситуации, складывающейся со своевременной оплатой исполненных муниципальных контрактов, налажено поступление информации муниципальных органов власти, муниципальных заказчиков о наличии у них и подведомственных им учреждениях неоплаченных муниципальных контрактов.</w:t>
      </w:r>
    </w:p>
    <w:p w:rsidR="00E94B6E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D15">
        <w:rPr>
          <w:rFonts w:ascii="Times New Roman" w:hAnsi="Times New Roman" w:cs="Times New Roman"/>
          <w:color w:val="000000"/>
          <w:sz w:val="28"/>
          <w:szCs w:val="28"/>
        </w:rPr>
        <w:t>На системной основе проводятся проверки соблюдения законодательства в части, касающейся своевременной оплаты заказчиками, обязательств по исполненным муниципальным контрактам.</w:t>
      </w:r>
    </w:p>
    <w:p w:rsidR="00E94B6E" w:rsidRDefault="00E94B6E" w:rsidP="00E94B6E">
      <w:pPr>
        <w:tabs>
          <w:tab w:val="left" w:pos="5325"/>
        </w:tabs>
        <w:spacing w:line="240" w:lineRule="auto"/>
        <w:ind w:right="-156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D15">
        <w:rPr>
          <w:rFonts w:ascii="Times New Roman" w:hAnsi="Times New Roman" w:cs="Times New Roman"/>
          <w:color w:val="000000"/>
          <w:sz w:val="28"/>
          <w:szCs w:val="28"/>
        </w:rPr>
        <w:t>Жалобы субъектов предпринимательства, содержащие сведения об исполненных, но не оплаченных заказчиками работах, товарах, услугах по муниципальным контрактам, в прокуратуру района не поступали.</w:t>
      </w:r>
    </w:p>
    <w:p w:rsidR="00452ECC" w:rsidRDefault="00E94B6E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6E"/>
    <w:rsid w:val="0097475A"/>
    <w:rsid w:val="00D80F41"/>
    <w:rsid w:val="00E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2021-12-29T11:19:00Z</dcterms:created>
  <dcterms:modified xsi:type="dcterms:W3CDTF">2021-12-29T11:19:00Z</dcterms:modified>
</cp:coreProperties>
</file>