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/>
        <w:jc w:val="center"/>
        <w:rPr>
          <w:b/>
          <w:color w:val="000000"/>
          <w:sz w:val="32"/>
          <w:szCs w:val="32"/>
        </w:rPr>
      </w:pPr>
      <w:bookmarkStart w:id="0" w:name="_GoBack"/>
      <w:r w:rsidRPr="009329CF">
        <w:rPr>
          <w:b/>
          <w:color w:val="000000"/>
          <w:sz w:val="32"/>
          <w:szCs w:val="32"/>
        </w:rPr>
        <w:t>Добровольный отказ</w:t>
      </w:r>
      <w:r w:rsidRPr="009329CF">
        <w:rPr>
          <w:b/>
          <w:color w:val="000000"/>
          <w:sz w:val="32"/>
          <w:szCs w:val="32"/>
        </w:rPr>
        <w:t xml:space="preserve"> от совершения преступления</w:t>
      </w:r>
      <w:bookmarkEnd w:id="0"/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 xml:space="preserve"> Согласно статье 31 Уголовного кодекса Российской Федерации добровольным отказом от совершения преступления признается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Уголовная ответственность не наступает, если отказ от совершения преступления является добровольным, окончательным и своевременным.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Добровольность означает, что в момент прекращения начатого преступления лицо осознает возможность доведения его до конца, но не желает этого. Мотивы добровольного отказа могут быть разными, в том числе страх разоблачения, жалость к жертве, ревность, стыд, угрызения совести, осознание бесперспективности действий.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Окончательность, как необходимое условие добровольного отказа, означает полное прекращение лицом предварительной преступной деятельности без намерения возобновить её в будущем. Не рассматривается как добровольный отказ временное приостановление или перенос преступного посягательства до более благоприятной ситуации, независимо от причин и продолжительности.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Своевременность означает, что отказ может иметь место только на стадиях приготовления или покушения.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При добровольном отказе лицо освобождается от уголовной ответственности за то преступление, к которому оно готовилось, но, если действия содержат признаки иных преступлений, то виновный несет уголовную ответственность за них.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Добровольный отказ имеет свои особенности, если преступление совершается в соучастии с другими лицами.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Организатор преступления или подстрекатель не подлежат уголовной ответственности, если они своевременным сообщением органам власти или любыми иными предпринятыми мерами предотвратили доведение преступления исполнителем до конца.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Однако, если добровольные действия организатора или подстрекателя не привели к предотвращению совершения преступления исполнителем, то предпринятые ими меры могут быть признаны судом смягчающими обстоятельствами при назначении наказания.</w:t>
      </w:r>
    </w:p>
    <w:p w:rsidR="009329CF" w:rsidRPr="009329CF" w:rsidRDefault="009329CF" w:rsidP="009329CF">
      <w:pPr>
        <w:pStyle w:val="a3"/>
        <w:shd w:val="clear" w:color="auto" w:fill="FFFFFF"/>
        <w:spacing w:before="0" w:beforeAutospacing="0" w:after="0" w:afterAutospacing="0"/>
        <w:ind w:right="30" w:firstLine="720"/>
        <w:jc w:val="both"/>
        <w:rPr>
          <w:color w:val="000000"/>
          <w:sz w:val="28"/>
          <w:szCs w:val="28"/>
        </w:rPr>
      </w:pPr>
      <w:r w:rsidRPr="009329CF">
        <w:rPr>
          <w:color w:val="000000"/>
          <w:sz w:val="28"/>
          <w:szCs w:val="28"/>
        </w:rPr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2B65B0" w:rsidRPr="009329CF" w:rsidRDefault="002B65B0" w:rsidP="0093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5B0" w:rsidRPr="0093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8"/>
    <w:rsid w:val="002B65B0"/>
    <w:rsid w:val="009329CF"/>
    <w:rsid w:val="00D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12C2-0176-49C8-9735-AD91A4F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2018-12-27T20:31:00Z</dcterms:created>
  <dcterms:modified xsi:type="dcterms:W3CDTF">2018-12-27T20:33:00Z</dcterms:modified>
</cp:coreProperties>
</file>