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3082" w:rsidTr="006F5A1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082" w:rsidRDefault="00B03082" w:rsidP="006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28 </w:t>
            </w:r>
            <w:proofErr w:type="spellStart"/>
            <w:r>
              <w:rPr>
                <w:b w:val="0"/>
                <w:bCs w:val="0"/>
                <w:szCs w:val="24"/>
              </w:rPr>
              <w:t>апреля</w:t>
            </w:r>
            <w:proofErr w:type="spellEnd"/>
            <w:r>
              <w:rPr>
                <w:b w:val="0"/>
                <w:bCs w:val="0"/>
                <w:szCs w:val="24"/>
              </w:rPr>
              <w:t> 2003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082" w:rsidRDefault="00B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16-з</w:t>
            </w:r>
          </w:p>
        </w:tc>
      </w:tr>
    </w:tbl>
    <w:p w:rsidR="00B03082" w:rsidRDefault="00B03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О НАЛОГОВЫХ ЛЬГОТАХ, ПРЕДОСТАВЛЯЕМЫХ ИНВЕСТОРАМ,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РЕАЛИЗУЮЩИМ ОДОБРЕННЫЕ ИНВЕСТИЦИОННЫЕ ПРОЕКТЫ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СМОЛЕНСКОЙ ОБЛАСТИ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24 апреля 2003 года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(в ред. законов Смоленской области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от 29.09.2003 </w:t>
      </w:r>
      <w:hyperlink r:id="rId4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51-з</w:t>
        </w:r>
      </w:hyperlink>
      <w:r w:rsidRPr="00B03082">
        <w:rPr>
          <w:b w:val="0"/>
          <w:bCs w:val="0"/>
          <w:szCs w:val="24"/>
          <w:lang w:val="ru-RU"/>
        </w:rPr>
        <w:t xml:space="preserve">, от 27.11.2003 </w:t>
      </w:r>
      <w:hyperlink r:id="rId5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95-з</w:t>
        </w:r>
      </w:hyperlink>
      <w:r w:rsidRPr="00B03082">
        <w:rPr>
          <w:b w:val="0"/>
          <w:bCs w:val="0"/>
          <w:szCs w:val="24"/>
          <w:lang w:val="ru-RU"/>
        </w:rPr>
        <w:t>,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от 24.11.2004 </w:t>
      </w:r>
      <w:hyperlink r:id="rId6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66-з</w:t>
        </w:r>
      </w:hyperlink>
      <w:r w:rsidRPr="00B03082">
        <w:rPr>
          <w:b w:val="0"/>
          <w:bCs w:val="0"/>
          <w:szCs w:val="24"/>
          <w:lang w:val="ru-RU"/>
        </w:rPr>
        <w:t xml:space="preserve">, от 15.07.2005 </w:t>
      </w:r>
      <w:hyperlink r:id="rId7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70-з</w:t>
        </w:r>
      </w:hyperlink>
      <w:r w:rsidRPr="00B03082">
        <w:rPr>
          <w:b w:val="0"/>
          <w:bCs w:val="0"/>
          <w:szCs w:val="24"/>
          <w:lang w:val="ru-RU"/>
        </w:rPr>
        <w:t>,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от 30.10.2008 </w:t>
      </w:r>
      <w:hyperlink r:id="rId8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141-з</w:t>
        </w:r>
      </w:hyperlink>
      <w:r w:rsidRPr="00B03082">
        <w:rPr>
          <w:b w:val="0"/>
          <w:bCs w:val="0"/>
          <w:szCs w:val="24"/>
          <w:lang w:val="ru-RU"/>
        </w:rPr>
        <w:t>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9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"О государственной поддержке инвестиционной деятельности на территории Смоленской области".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23"/>
      <w:bookmarkEnd w:id="0"/>
      <w:r w:rsidRPr="00B03082">
        <w:rPr>
          <w:b w:val="0"/>
          <w:bCs w:val="0"/>
          <w:szCs w:val="24"/>
          <w:lang w:val="ru-RU"/>
        </w:rP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(в ред. законов Смоленской области от 29.09.2003 </w:t>
      </w:r>
      <w:hyperlink r:id="rId10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51-з</w:t>
        </w:r>
      </w:hyperlink>
      <w:r w:rsidRPr="00B03082">
        <w:rPr>
          <w:b w:val="0"/>
          <w:bCs w:val="0"/>
          <w:szCs w:val="24"/>
          <w:lang w:val="ru-RU"/>
        </w:rPr>
        <w:t xml:space="preserve">, от 30.10.2008 </w:t>
      </w:r>
      <w:hyperlink r:id="rId11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141-з</w:t>
        </w:r>
      </w:hyperlink>
      <w:r w:rsidRPr="00B03082">
        <w:rPr>
          <w:b w:val="0"/>
          <w:bCs w:val="0"/>
          <w:szCs w:val="24"/>
          <w:lang w:val="ru-RU"/>
        </w:rPr>
        <w:t>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1" w:name="Par25"/>
      <w:bookmarkEnd w:id="1"/>
      <w:r w:rsidRPr="00B03082">
        <w:rPr>
          <w:b w:val="0"/>
          <w:bCs w:val="0"/>
          <w:szCs w:val="24"/>
          <w:lang w:val="ru-RU"/>
        </w:rP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вторая введена </w:t>
      </w:r>
      <w:hyperlink r:id="rId12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29.09.2003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51-з; в ред. </w:t>
      </w:r>
      <w:hyperlink r:id="rId13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24.11.2004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66-з)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третья введена </w:t>
      </w:r>
      <w:hyperlink r:id="rId14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24.11.2004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66-з; в ред. </w:t>
      </w:r>
      <w:hyperlink r:id="rId15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30.10.2008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141-з)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Установить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 ставка налога на прибыль организаций).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четвертая введена </w:t>
      </w:r>
      <w:hyperlink r:id="rId16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30.10.2008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141-з)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B03082">
        <w:rPr>
          <w:b w:val="0"/>
          <w:bCs w:val="0"/>
          <w:szCs w:val="24"/>
          <w:lang w:val="ru-RU"/>
        </w:rP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</w:t>
      </w:r>
      <w:r w:rsidRPr="00B03082">
        <w:rPr>
          <w:b w:val="0"/>
          <w:bCs w:val="0"/>
          <w:szCs w:val="24"/>
          <w:lang w:val="ru-RU"/>
        </w:rPr>
        <w:lastRenderedPageBreak/>
        <w:t xml:space="preserve">налогом, исчисленным по налоговой ставке, установленной </w:t>
      </w:r>
      <w:hyperlink r:id="rId17" w:history="1">
        <w:r w:rsidRPr="00B03082">
          <w:rPr>
            <w:b w:val="0"/>
            <w:bCs w:val="0"/>
            <w:color w:val="0000FF"/>
            <w:szCs w:val="24"/>
            <w:lang w:val="ru-RU"/>
          </w:rPr>
          <w:t>абзацем третьим пункта 1 статьи 284</w:t>
        </w:r>
      </w:hyperlink>
      <w:r w:rsidRPr="00B03082">
        <w:rPr>
          <w:b w:val="0"/>
          <w:bCs w:val="0"/>
          <w:szCs w:val="24"/>
          <w:lang w:val="ru-RU"/>
        </w:rP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 w:rsidRPr="00B03082">
        <w:rPr>
          <w:b w:val="0"/>
          <w:bCs w:val="0"/>
          <w:szCs w:val="24"/>
          <w:lang w:val="ru-RU"/>
        </w:rP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пятая введена </w:t>
      </w:r>
      <w:hyperlink r:id="rId18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30.10.2008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141-з)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34"/>
      <w:bookmarkEnd w:id="2"/>
      <w:r w:rsidRPr="00B03082">
        <w:rPr>
          <w:b w:val="0"/>
          <w:bCs w:val="0"/>
          <w:szCs w:val="24"/>
          <w:lang w:val="ru-RU"/>
        </w:rP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(в ред. </w:t>
      </w:r>
      <w:hyperlink r:id="rId19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27.11.2003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95-з)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bookmarkStart w:id="3" w:name="Par36"/>
      <w:bookmarkEnd w:id="3"/>
      <w:r w:rsidRPr="00B03082">
        <w:rPr>
          <w:b w:val="0"/>
          <w:bCs w:val="0"/>
          <w:szCs w:val="24"/>
          <w:lang w:val="ru-RU"/>
        </w:rP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вторая введена </w:t>
      </w:r>
      <w:hyperlink r:id="rId20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27.11.2003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95-з; в ред. </w:t>
      </w:r>
      <w:hyperlink r:id="rId21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15.07.2005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70-з)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третья введена </w:t>
      </w:r>
      <w:hyperlink r:id="rId22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15.07.2005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70-з)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4" w:name="Par41"/>
      <w:bookmarkEnd w:id="4"/>
      <w:r w:rsidRPr="00B03082">
        <w:rPr>
          <w:b w:val="0"/>
          <w:bCs w:val="0"/>
          <w:szCs w:val="24"/>
          <w:lang w:val="ru-RU"/>
        </w:rPr>
        <w:t xml:space="preserve">Статья 3. Утратила силу с 1 января 2005 года. - </w:t>
      </w:r>
      <w:hyperlink r:id="rId23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24.11.2004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66-з.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5" w:name="Par43"/>
      <w:bookmarkEnd w:id="5"/>
      <w:r w:rsidRPr="00B03082">
        <w:rPr>
          <w:b w:val="0"/>
          <w:bCs w:val="0"/>
          <w:szCs w:val="24"/>
          <w:lang w:val="ru-RU"/>
        </w:rP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ar25" w:history="1">
        <w:r w:rsidRPr="00B03082">
          <w:rPr>
            <w:b w:val="0"/>
            <w:bCs w:val="0"/>
            <w:color w:val="0000FF"/>
            <w:szCs w:val="24"/>
            <w:lang w:val="ru-RU"/>
          </w:rPr>
          <w:t>части второй статьи 1</w:t>
        </w:r>
      </w:hyperlink>
      <w:r w:rsidRPr="00B03082">
        <w:rPr>
          <w:b w:val="0"/>
          <w:bCs w:val="0"/>
          <w:szCs w:val="24"/>
          <w:lang w:val="ru-RU"/>
        </w:rPr>
        <w:t xml:space="preserve"> и </w:t>
      </w:r>
      <w:hyperlink w:anchor="Par36" w:history="1">
        <w:r w:rsidRPr="00B03082">
          <w:rPr>
            <w:b w:val="0"/>
            <w:bCs w:val="0"/>
            <w:color w:val="0000FF"/>
            <w:szCs w:val="24"/>
            <w:lang w:val="ru-RU"/>
          </w:rPr>
          <w:t>части второй статьи 2</w:t>
        </w:r>
      </w:hyperlink>
      <w:r w:rsidRPr="00B03082">
        <w:rPr>
          <w:b w:val="0"/>
          <w:bCs w:val="0"/>
          <w:szCs w:val="24"/>
          <w:lang w:val="ru-RU"/>
        </w:rPr>
        <w:t xml:space="preserve"> настоящего областного закона.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(в ред. </w:t>
      </w:r>
      <w:hyperlink r:id="rId24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27.11.2003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95-з)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B03082">
        <w:rPr>
          <w:b w:val="0"/>
          <w:bCs w:val="0"/>
          <w:szCs w:val="24"/>
          <w:lang w:val="ru-RU"/>
        </w:rPr>
        <w:t xml:space="preserve">Со дня вступления в силу настоящего областного закона признать утратившим силу областной </w:t>
      </w:r>
      <w:hyperlink r:id="rId25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</w:t>
        </w:r>
      </w:hyperlink>
      <w:r w:rsidRPr="00B03082">
        <w:rPr>
          <w:b w:val="0"/>
          <w:bCs w:val="0"/>
          <w:szCs w:val="24"/>
          <w:lang w:val="ru-RU"/>
        </w:rPr>
        <w:t xml:space="preserve"> от 21 декабря 2001 года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12, стр. 28).</w:t>
      </w:r>
      <w:proofErr w:type="gramEnd"/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  <w:lang w:val="ru-RU"/>
        </w:rPr>
      </w:pP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Глава Администрации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Смоленской области</w:t>
      </w:r>
    </w:p>
    <w:p w:rsidR="00B03082" w:rsidRP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В.Н.МАСЛОВ</w:t>
      </w: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28 </w:t>
      </w:r>
      <w:proofErr w:type="spellStart"/>
      <w:r>
        <w:rPr>
          <w:b w:val="0"/>
          <w:bCs w:val="0"/>
          <w:szCs w:val="24"/>
        </w:rPr>
        <w:t>апреля</w:t>
      </w:r>
      <w:proofErr w:type="spellEnd"/>
      <w:r>
        <w:rPr>
          <w:b w:val="0"/>
          <w:bCs w:val="0"/>
          <w:szCs w:val="24"/>
        </w:rPr>
        <w:t xml:space="preserve"> 2003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16-з</w:t>
      </w: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</w:p>
    <w:p w:rsidR="00B03082" w:rsidRDefault="00B03082" w:rsidP="006F5A1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b w:val="0"/>
          <w:bCs w:val="0"/>
          <w:szCs w:val="24"/>
        </w:rPr>
      </w:pPr>
    </w:p>
    <w:p w:rsidR="00B03082" w:rsidRDefault="00B03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E556D7" w:rsidRDefault="00E556D7"/>
    <w:sectPr w:rsidR="00E556D7" w:rsidSect="008D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82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065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A15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082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8DB6EB275CED07465F30EFFE0376FCA44D1C764531D3C2497F4567234CB075FD142313DCA7AC622E35Fw8I0H" TargetMode="External"/><Relationship Id="rId13" Type="http://schemas.openxmlformats.org/officeDocument/2006/relationships/hyperlink" Target="consultantplus://offline/ref=DC28DB6EB275CED07465F30EFFE0376FCA44D1C767571A392397F4567234CB075FD142313DCA7AC622E35Fw8I1H" TargetMode="External"/><Relationship Id="rId18" Type="http://schemas.openxmlformats.org/officeDocument/2006/relationships/hyperlink" Target="consultantplus://offline/ref=DC28DB6EB275CED07465F30EFFE0376FCA44D1C764531D3C2497F4567234CB075FD142313DCA7AC622E35Ew8I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28DB6EB275CED07465F30EFFE0376FCA44D1C767511D382197F4567234CB075FD142313DCA7AC622E35Fw8I1H" TargetMode="External"/><Relationship Id="rId7" Type="http://schemas.openxmlformats.org/officeDocument/2006/relationships/hyperlink" Target="consultantplus://offline/ref=DC28DB6EB275CED07465F30EFFE0376FCA44D1C767511D382197F4567234CB075FD142313DCA7AC622E35Fw8I0H" TargetMode="External"/><Relationship Id="rId12" Type="http://schemas.openxmlformats.org/officeDocument/2006/relationships/hyperlink" Target="consultantplus://offline/ref=DC28DB6EB275CED07465F30EFFE0376FCA44D1C76755193E2897F4567234CB075FD142313DCA7AC622E35Ew8I8H" TargetMode="External"/><Relationship Id="rId17" Type="http://schemas.openxmlformats.org/officeDocument/2006/relationships/hyperlink" Target="consultantplus://offline/ref=DC28DB6EB275CED07465ED03E98C6A65CD488CC96652166E7CC8AF0B253DC150189E1B747FwCI3H" TargetMode="External"/><Relationship Id="rId25" Type="http://schemas.openxmlformats.org/officeDocument/2006/relationships/hyperlink" Target="consultantplus://offline/ref=DC28DB6EB275CED07465F30EFFE0376FCA44D1C76E561B392BCAFE5E2B38C9w0I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28DB6EB275CED07465F30EFFE0376FCA44D1C764531D3C2497F4567234CB075FD142313DCA7AC622E35Ew8I9H" TargetMode="External"/><Relationship Id="rId20" Type="http://schemas.openxmlformats.org/officeDocument/2006/relationships/hyperlink" Target="consultantplus://offline/ref=DC28DB6EB275CED07465F30EFFE0376FCA44D1C767551A3F2397F4567234CB075FD142313DCA7AC622E35Ew8I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8DB6EB275CED07465F30EFFE0376FCA44D1C767571A392397F4567234CB075FD142313DCA7AC622E35Fw8IFH" TargetMode="External"/><Relationship Id="rId11" Type="http://schemas.openxmlformats.org/officeDocument/2006/relationships/hyperlink" Target="consultantplus://offline/ref=DC28DB6EB275CED07465F30EFFE0376FCA44D1C764531D3C2497F4567234CB075FD142313DCA7AC622E35Fw8I1H" TargetMode="External"/><Relationship Id="rId24" Type="http://schemas.openxmlformats.org/officeDocument/2006/relationships/hyperlink" Target="consultantplus://offline/ref=DC28DB6EB275CED07465F30EFFE0376FCA44D1C767551A3F2397F4567234CB075FD142313DCA7AC622E35Ew8IAH" TargetMode="External"/><Relationship Id="rId5" Type="http://schemas.openxmlformats.org/officeDocument/2006/relationships/hyperlink" Target="consultantplus://offline/ref=DC28DB6EB275CED07465F30EFFE0376FCA44D1C767551A3F2397F4567234CB075FD142313DCA7AC622E35Fw8IFH" TargetMode="External"/><Relationship Id="rId15" Type="http://schemas.openxmlformats.org/officeDocument/2006/relationships/hyperlink" Target="consultantplus://offline/ref=DC28DB6EB275CED07465F30EFFE0376FCA44D1C764531D3C2497F4567234CB075FD142313DCA7AC622E35Ew8I8H" TargetMode="External"/><Relationship Id="rId23" Type="http://schemas.openxmlformats.org/officeDocument/2006/relationships/hyperlink" Target="consultantplus://offline/ref=DC28DB6EB275CED07465F30EFFE0376FCA44D1C767571A392397F4567234CB075FD142313DCA7AC622E35Ew8IAH" TargetMode="External"/><Relationship Id="rId10" Type="http://schemas.openxmlformats.org/officeDocument/2006/relationships/hyperlink" Target="consultantplus://offline/ref=DC28DB6EB275CED07465F30EFFE0376FCA44D1C76755193E2897F4567234CB075FD142313DCA7AC622E35Fw8I0H" TargetMode="External"/><Relationship Id="rId19" Type="http://schemas.openxmlformats.org/officeDocument/2006/relationships/hyperlink" Target="consultantplus://offline/ref=DC28DB6EB275CED07465F30EFFE0376FCA44D1C767551A3F2397F4567234CB075FD142313DCA7AC622E35Fw8I0H" TargetMode="External"/><Relationship Id="rId4" Type="http://schemas.openxmlformats.org/officeDocument/2006/relationships/hyperlink" Target="consultantplus://offline/ref=DC28DB6EB275CED07465F30EFFE0376FCA44D1C76755193E2897F4567234CB075FD142313DCA7AC622E35Fw8IFH" TargetMode="External"/><Relationship Id="rId9" Type="http://schemas.openxmlformats.org/officeDocument/2006/relationships/hyperlink" Target="consultantplus://offline/ref=DC28DB6EB275CED07465F30EFFE0376FCA44D1C760511E392197F4567234CB07w5IFH" TargetMode="External"/><Relationship Id="rId14" Type="http://schemas.openxmlformats.org/officeDocument/2006/relationships/hyperlink" Target="consultantplus://offline/ref=DC28DB6EB275CED07465F30EFFE0376FCA44D1C767571A392397F4567234CB075FD142313DCA7AC622E35Ew8I8H" TargetMode="External"/><Relationship Id="rId22" Type="http://schemas.openxmlformats.org/officeDocument/2006/relationships/hyperlink" Target="consultantplus://offline/ref=DC28DB6EB275CED07465F30EFFE0376FCA44D1C767511D382197F4567234CB075FD142313DCA7AC622E35Ew8I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1206</Words>
  <Characters>6880</Characters>
  <Application>Microsoft Office Word</Application>
  <DocSecurity>0</DocSecurity>
  <Lines>57</Lines>
  <Paragraphs>16</Paragraphs>
  <ScaleCrop>false</ScaleCrop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2015-04-08T07:08:00Z</dcterms:created>
  <dcterms:modified xsi:type="dcterms:W3CDTF">2015-04-10T05:58:00Z</dcterms:modified>
</cp:coreProperties>
</file>