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4EAE">
      <w:pPr>
        <w:shd w:val="clear" w:color="auto" w:fill="FFFFFF"/>
        <w:spacing w:line="324" w:lineRule="exact"/>
        <w:ind w:left="122" w:firstLine="101"/>
      </w:pPr>
      <w:r>
        <w:rPr>
          <w:rFonts w:eastAsia="Times New Roman"/>
          <w:sz w:val="28"/>
          <w:szCs w:val="28"/>
        </w:rPr>
        <w:t>Смоленским транспортным прокурором выявлены нарушения правил пожарной безопасности в пригородном поезде сообщением «</w:t>
      </w:r>
      <w:proofErr w:type="gramStart"/>
      <w:r>
        <w:rPr>
          <w:rFonts w:eastAsia="Times New Roman"/>
          <w:sz w:val="28"/>
          <w:szCs w:val="28"/>
        </w:rPr>
        <w:t>Фаянсовая</w:t>
      </w:r>
      <w:proofErr w:type="gramEnd"/>
      <w:r>
        <w:rPr>
          <w:rFonts w:eastAsia="Times New Roman"/>
          <w:sz w:val="28"/>
          <w:szCs w:val="28"/>
        </w:rPr>
        <w:t xml:space="preserve"> -</w:t>
      </w:r>
    </w:p>
    <w:p w:rsidR="00000000" w:rsidRDefault="000E4EAE">
      <w:pPr>
        <w:shd w:val="clear" w:color="auto" w:fill="FFFFFF"/>
        <w:spacing w:line="324" w:lineRule="exact"/>
        <w:ind w:left="79"/>
        <w:jc w:val="center"/>
      </w:pPr>
      <w:r>
        <w:rPr>
          <w:rFonts w:eastAsia="Times New Roman"/>
          <w:sz w:val="28"/>
          <w:szCs w:val="28"/>
        </w:rPr>
        <w:t>Ельня - Смоленск»</w:t>
      </w:r>
    </w:p>
    <w:p w:rsidR="00000000" w:rsidRDefault="000E4EAE">
      <w:pPr>
        <w:shd w:val="clear" w:color="auto" w:fill="FFFFFF"/>
        <w:spacing w:before="324" w:line="324" w:lineRule="exact"/>
        <w:ind w:left="72" w:firstLine="706"/>
        <w:jc w:val="both"/>
      </w:pPr>
      <w:r>
        <w:rPr>
          <w:rFonts w:eastAsia="Times New Roman"/>
          <w:sz w:val="28"/>
          <w:szCs w:val="28"/>
        </w:rPr>
        <w:t>Смоленская транспортная прокуратура провела проверку по обращению пассажира пригородного поезда, следовавшего</w:t>
      </w:r>
      <w:r>
        <w:rPr>
          <w:rFonts w:eastAsia="Times New Roman"/>
          <w:sz w:val="28"/>
          <w:szCs w:val="28"/>
        </w:rPr>
        <w:t xml:space="preserve"> 04.12.2014 по маршруту «Фаянсовая - Ельня - Смоленск», в котором сообщалось о </w:t>
      </w:r>
      <w:r>
        <w:rPr>
          <w:rFonts w:eastAsia="Times New Roman"/>
          <w:spacing w:val="-1"/>
          <w:sz w:val="28"/>
          <w:szCs w:val="28"/>
        </w:rPr>
        <w:t xml:space="preserve">несоблюдении требований законодательства при перевозке </w:t>
      </w:r>
      <w:proofErr w:type="spellStart"/>
      <w:r>
        <w:rPr>
          <w:rFonts w:eastAsia="Times New Roman"/>
          <w:spacing w:val="-1"/>
          <w:sz w:val="28"/>
          <w:szCs w:val="28"/>
        </w:rPr>
        <w:t>дефектоскопного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оборудования,</w:t>
      </w:r>
    </w:p>
    <w:p w:rsidR="00000000" w:rsidRDefault="000E4EAE">
      <w:pPr>
        <w:shd w:val="clear" w:color="auto" w:fill="FFFFFF"/>
        <w:spacing w:line="324" w:lineRule="exact"/>
        <w:ind w:left="58" w:right="7" w:firstLine="698"/>
        <w:jc w:val="both"/>
      </w:pPr>
      <w:proofErr w:type="gramStart"/>
      <w:r>
        <w:rPr>
          <w:rFonts w:eastAsia="Times New Roman"/>
          <w:sz w:val="28"/>
          <w:szCs w:val="28"/>
        </w:rPr>
        <w:t>В соответствии с пунктом 1.5 Главы 4 Правил пожарной безопасности на железнодорожном транспо</w:t>
      </w:r>
      <w:r>
        <w:rPr>
          <w:rFonts w:eastAsia="Times New Roman"/>
          <w:sz w:val="28"/>
          <w:szCs w:val="28"/>
        </w:rPr>
        <w:t xml:space="preserve">рте, утвержденных приказом Министерства путей сообщения Российской Федерации от 11.11.1992 № ЦУО-112, загромождать проходы, тамбуры и выходы в пассажирских вагонах, в вагонах </w:t>
      </w:r>
      <w:proofErr w:type="spellStart"/>
      <w:r>
        <w:rPr>
          <w:rFonts w:eastAsia="Times New Roman"/>
          <w:sz w:val="28"/>
          <w:szCs w:val="28"/>
        </w:rPr>
        <w:t>дизель-поездов</w:t>
      </w:r>
      <w:proofErr w:type="spellEnd"/>
      <w:r>
        <w:rPr>
          <w:rFonts w:eastAsia="Times New Roman"/>
          <w:sz w:val="28"/>
          <w:szCs w:val="28"/>
        </w:rPr>
        <w:t xml:space="preserve"> и электропоездов, а также провозить в них опасные грузы (легковосп</w:t>
      </w:r>
      <w:r>
        <w:rPr>
          <w:rFonts w:eastAsia="Times New Roman"/>
          <w:sz w:val="28"/>
          <w:szCs w:val="28"/>
        </w:rPr>
        <w:t>ламеняющиеся жидкости, газы, взрывчатые и ядовитые вещества и т.п.) запрещено.</w:t>
      </w:r>
      <w:proofErr w:type="gramEnd"/>
    </w:p>
    <w:p w:rsidR="00000000" w:rsidRDefault="000E4EAE">
      <w:pPr>
        <w:shd w:val="clear" w:color="auto" w:fill="FFFFFF"/>
        <w:spacing w:line="324" w:lineRule="exact"/>
        <w:ind w:left="50" w:right="29" w:firstLine="706"/>
        <w:jc w:val="both"/>
      </w:pPr>
      <w:r>
        <w:rPr>
          <w:rFonts w:eastAsia="Times New Roman"/>
          <w:sz w:val="28"/>
          <w:szCs w:val="28"/>
        </w:rPr>
        <w:t xml:space="preserve">Вместе с тем, в ходе проведенной проверки установлено, что работниками </w:t>
      </w:r>
      <w:proofErr w:type="spellStart"/>
      <w:r>
        <w:rPr>
          <w:rFonts w:eastAsia="Times New Roman"/>
          <w:sz w:val="28"/>
          <w:szCs w:val="28"/>
        </w:rPr>
        <w:t>Сафоновской</w:t>
      </w:r>
      <w:proofErr w:type="spellEnd"/>
      <w:r>
        <w:rPr>
          <w:rFonts w:eastAsia="Times New Roman"/>
          <w:sz w:val="28"/>
          <w:szCs w:val="28"/>
        </w:rPr>
        <w:t xml:space="preserve"> дистанции пути Московской дирекции инфраструктуры Центральной дирекции инфраструктуры - филиал</w:t>
      </w:r>
      <w:r>
        <w:rPr>
          <w:rFonts w:eastAsia="Times New Roman"/>
          <w:sz w:val="28"/>
          <w:szCs w:val="28"/>
        </w:rPr>
        <w:t>а ОАО «Российские железные дороги» (далее - ГТЧ-44) допущены нарушения указанных Правил пожарной безопасности на железнодорожном транспорте.</w:t>
      </w:r>
    </w:p>
    <w:p w:rsidR="00000000" w:rsidRDefault="000E4EAE">
      <w:pPr>
        <w:shd w:val="clear" w:color="auto" w:fill="FFFFFF"/>
        <w:spacing w:line="324" w:lineRule="exact"/>
        <w:ind w:left="22" w:right="36" w:firstLine="698"/>
        <w:jc w:val="both"/>
      </w:pPr>
      <w:proofErr w:type="spellStart"/>
      <w:r>
        <w:rPr>
          <w:rFonts w:eastAsia="Times New Roman"/>
          <w:sz w:val="28"/>
          <w:szCs w:val="28"/>
        </w:rPr>
        <w:t>Дефектоскопная</w:t>
      </w:r>
      <w:proofErr w:type="spellEnd"/>
      <w:r>
        <w:rPr>
          <w:rFonts w:eastAsia="Times New Roman"/>
          <w:sz w:val="28"/>
          <w:szCs w:val="28"/>
        </w:rPr>
        <w:t xml:space="preserve"> тележка, необходимая для проведения работ, доставлялась работниками ГТЧ-44 со станции Фаянсовая приг</w:t>
      </w:r>
      <w:r>
        <w:rPr>
          <w:rFonts w:eastAsia="Times New Roman"/>
          <w:sz w:val="28"/>
          <w:szCs w:val="28"/>
        </w:rPr>
        <w:t xml:space="preserve">ородным поездом № 6381, следовавшим по маршруту «Фаянсовая - Ельня </w:t>
      </w:r>
      <w:proofErr w:type="gramStart"/>
      <w:r>
        <w:rPr>
          <w:rFonts w:eastAsia="Times New Roman"/>
          <w:sz w:val="28"/>
          <w:szCs w:val="28"/>
        </w:rPr>
        <w:t>-С</w:t>
      </w:r>
      <w:proofErr w:type="gramEnd"/>
      <w:r>
        <w:rPr>
          <w:rFonts w:eastAsia="Times New Roman"/>
          <w:sz w:val="28"/>
          <w:szCs w:val="28"/>
        </w:rPr>
        <w:t xml:space="preserve">моленск», и была установлена ими в тамбуре пассажирского вагона, чем препятствовала свободному входу/выходу граждан из вагона данного поезда, вплоть до станции (разъезда) </w:t>
      </w:r>
      <w:proofErr w:type="spellStart"/>
      <w:r>
        <w:rPr>
          <w:rFonts w:eastAsia="Times New Roman"/>
          <w:sz w:val="28"/>
          <w:szCs w:val="28"/>
        </w:rPr>
        <w:t>Добромино</w:t>
      </w:r>
      <w:proofErr w:type="spellEnd"/>
      <w:r>
        <w:rPr>
          <w:rFonts w:eastAsia="Times New Roman"/>
          <w:sz w:val="28"/>
          <w:szCs w:val="28"/>
        </w:rPr>
        <w:t xml:space="preserve"> Москов</w:t>
      </w:r>
      <w:r>
        <w:rPr>
          <w:rFonts w:eastAsia="Times New Roman"/>
          <w:sz w:val="28"/>
          <w:szCs w:val="28"/>
        </w:rPr>
        <w:t xml:space="preserve">ской железной дороги в </w:t>
      </w:r>
      <w:proofErr w:type="spellStart"/>
      <w:r>
        <w:rPr>
          <w:rFonts w:eastAsia="Times New Roman"/>
          <w:sz w:val="28"/>
          <w:szCs w:val="28"/>
        </w:rPr>
        <w:t>Глинковском</w:t>
      </w:r>
      <w:proofErr w:type="spellEnd"/>
      <w:r>
        <w:rPr>
          <w:rFonts w:eastAsia="Times New Roman"/>
          <w:sz w:val="28"/>
          <w:szCs w:val="28"/>
        </w:rPr>
        <w:t xml:space="preserve"> районе Смоленской области.</w:t>
      </w:r>
    </w:p>
    <w:p w:rsidR="00000000" w:rsidRDefault="000E4EAE">
      <w:pPr>
        <w:shd w:val="clear" w:color="auto" w:fill="FFFFFF"/>
        <w:spacing w:line="324" w:lineRule="exact"/>
        <w:ind w:left="7" w:right="65" w:firstLine="691"/>
        <w:jc w:val="both"/>
      </w:pPr>
      <w:r>
        <w:rPr>
          <w:rFonts w:eastAsia="Times New Roman"/>
          <w:sz w:val="28"/>
          <w:szCs w:val="28"/>
        </w:rPr>
        <w:t xml:space="preserve">По фактам выявленных нарушений Смоленский транспортный прокурор внес в адрес начальника ГТЧ-44 представление об устранении </w:t>
      </w:r>
      <w:r>
        <w:rPr>
          <w:rFonts w:eastAsia="Times New Roman"/>
          <w:spacing w:val="-1"/>
          <w:sz w:val="28"/>
          <w:szCs w:val="28"/>
        </w:rPr>
        <w:t xml:space="preserve">нарушений законодательства о пожарной безопасности на железнодорожном 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ранспорте и недопущении их впредь.</w:t>
      </w:r>
    </w:p>
    <w:p w:rsidR="00000000" w:rsidRDefault="000E4EAE">
      <w:pPr>
        <w:shd w:val="clear" w:color="auto" w:fill="FFFFFF"/>
        <w:spacing w:line="324" w:lineRule="exact"/>
        <w:ind w:right="72" w:firstLine="706"/>
        <w:jc w:val="both"/>
      </w:pPr>
      <w:r>
        <w:rPr>
          <w:rFonts w:eastAsia="Times New Roman"/>
          <w:sz w:val="28"/>
          <w:szCs w:val="28"/>
        </w:rPr>
        <w:t>Кроме того, в отношении указанного должностного лица вынесено постановление о возбуждении дела об административном правонарушении, предусмотренном статьей 11.16 Кодекса Российской Федерации об административных правонаруше</w:t>
      </w:r>
      <w:r>
        <w:rPr>
          <w:rFonts w:eastAsia="Times New Roman"/>
          <w:sz w:val="28"/>
          <w:szCs w:val="28"/>
        </w:rPr>
        <w:t xml:space="preserve">ниях (далее - </w:t>
      </w:r>
      <w:proofErr w:type="spellStart"/>
      <w:r>
        <w:rPr>
          <w:rFonts w:eastAsia="Times New Roman"/>
          <w:sz w:val="28"/>
          <w:szCs w:val="28"/>
        </w:rPr>
        <w:t>КоАП</w:t>
      </w:r>
      <w:proofErr w:type="spellEnd"/>
      <w:r>
        <w:rPr>
          <w:rFonts w:eastAsia="Times New Roman"/>
          <w:sz w:val="28"/>
          <w:szCs w:val="28"/>
        </w:rPr>
        <w:t xml:space="preserve"> РФ), которое направлено для рассмотрения по существу в Центральное управление государственного железнодорожного надзора Федеральной службы по надзору в сфере транспорта.</w:t>
      </w:r>
    </w:p>
    <w:p w:rsidR="00000000" w:rsidRDefault="000E4EAE">
      <w:pPr>
        <w:shd w:val="clear" w:color="auto" w:fill="FFFFFF"/>
        <w:spacing w:line="324" w:lineRule="exact"/>
        <w:ind w:right="72" w:firstLine="706"/>
        <w:jc w:val="both"/>
        <w:sectPr w:rsidR="00000000">
          <w:type w:val="continuous"/>
          <w:pgSz w:w="11909" w:h="16834"/>
          <w:pgMar w:top="1440" w:right="820" w:bottom="720" w:left="1642" w:header="720" w:footer="720" w:gutter="0"/>
          <w:cols w:space="60"/>
          <w:noEndnote/>
        </w:sectPr>
      </w:pPr>
    </w:p>
    <w:p w:rsidR="00000000" w:rsidRDefault="000E4EAE">
      <w:pPr>
        <w:shd w:val="clear" w:color="auto" w:fill="FFFFFF"/>
        <w:spacing w:after="756" w:line="324" w:lineRule="exact"/>
        <w:ind w:left="7" w:firstLine="691"/>
        <w:jc w:val="both"/>
      </w:pPr>
      <w:r>
        <w:rPr>
          <w:rFonts w:eastAsia="Times New Roman"/>
          <w:spacing w:val="-10"/>
          <w:sz w:val="30"/>
          <w:szCs w:val="30"/>
        </w:rPr>
        <w:lastRenderedPageBreak/>
        <w:t xml:space="preserve">В соответствии с санкцией статьи 11.16 </w:t>
      </w:r>
      <w:proofErr w:type="spellStart"/>
      <w:r>
        <w:rPr>
          <w:rFonts w:eastAsia="Times New Roman"/>
          <w:spacing w:val="-10"/>
          <w:sz w:val="30"/>
          <w:szCs w:val="30"/>
        </w:rPr>
        <w:t>КоАП</w:t>
      </w:r>
      <w:proofErr w:type="spellEnd"/>
      <w:r>
        <w:rPr>
          <w:rFonts w:eastAsia="Times New Roman"/>
          <w:spacing w:val="-10"/>
          <w:sz w:val="30"/>
          <w:szCs w:val="30"/>
        </w:rPr>
        <w:t xml:space="preserve"> РФ совершение данного административного правонарушения влечет наложение административного штрафа на граждан в размере от одной </w:t>
      </w:r>
      <w:proofErr w:type="gramStart"/>
      <w:r>
        <w:rPr>
          <w:rFonts w:eastAsia="Times New Roman"/>
          <w:spacing w:val="-10"/>
          <w:sz w:val="30"/>
          <w:szCs w:val="30"/>
        </w:rPr>
        <w:t>тысячи пятисот</w:t>
      </w:r>
      <w:proofErr w:type="gramEnd"/>
      <w:r>
        <w:rPr>
          <w:rFonts w:eastAsia="Times New Roman"/>
          <w:spacing w:val="-10"/>
          <w:sz w:val="30"/>
          <w:szCs w:val="30"/>
        </w:rPr>
        <w:t xml:space="preserve"> до двух тысяч рублей, </w:t>
      </w:r>
      <w:r>
        <w:rPr>
          <w:rFonts w:eastAsia="Times New Roman"/>
          <w:spacing w:val="-8"/>
          <w:sz w:val="30"/>
          <w:szCs w:val="30"/>
        </w:rPr>
        <w:t>на должностных лиц - от четырех тысяч до пяти тысяч рублей.</w:t>
      </w:r>
    </w:p>
    <w:p w:rsidR="00000000" w:rsidRDefault="000E4EAE">
      <w:pPr>
        <w:shd w:val="clear" w:color="auto" w:fill="FFFFFF"/>
        <w:spacing w:after="756" w:line="324" w:lineRule="exact"/>
        <w:ind w:left="7" w:firstLine="691"/>
        <w:jc w:val="both"/>
        <w:sectPr w:rsidR="00000000">
          <w:pgSz w:w="11909" w:h="16834"/>
          <w:pgMar w:top="1440" w:right="813" w:bottom="720" w:left="1721" w:header="720" w:footer="720" w:gutter="0"/>
          <w:cols w:space="60"/>
          <w:noEndnote/>
        </w:sectPr>
      </w:pPr>
    </w:p>
    <w:p w:rsidR="00000000" w:rsidRDefault="000E4EAE">
      <w:pPr>
        <w:shd w:val="clear" w:color="auto" w:fill="FFFFFF"/>
        <w:spacing w:line="245" w:lineRule="exact"/>
      </w:pPr>
      <w:r>
        <w:rPr>
          <w:rFonts w:eastAsia="Times New Roman"/>
          <w:spacing w:val="-10"/>
          <w:sz w:val="30"/>
          <w:szCs w:val="30"/>
        </w:rPr>
        <w:lastRenderedPageBreak/>
        <w:t>Релиз по</w:t>
      </w:r>
      <w:r>
        <w:rPr>
          <w:rFonts w:eastAsia="Times New Roman"/>
          <w:spacing w:val="-10"/>
          <w:sz w:val="30"/>
          <w:szCs w:val="30"/>
        </w:rPr>
        <w:t xml:space="preserve">дготовлен: </w:t>
      </w:r>
      <w:r>
        <w:rPr>
          <w:rFonts w:eastAsia="Times New Roman"/>
          <w:spacing w:val="-12"/>
          <w:sz w:val="30"/>
          <w:szCs w:val="30"/>
        </w:rPr>
        <w:t xml:space="preserve">помощником Смоленского </w:t>
      </w:r>
      <w:r>
        <w:rPr>
          <w:rFonts w:eastAsia="Times New Roman"/>
          <w:spacing w:val="-9"/>
          <w:sz w:val="30"/>
          <w:szCs w:val="30"/>
        </w:rPr>
        <w:t>транспортного прокурора</w:t>
      </w:r>
    </w:p>
    <w:p w:rsidR="000E4EAE" w:rsidRDefault="000E4EAE">
      <w:pPr>
        <w:shd w:val="clear" w:color="auto" w:fill="FFFFFF"/>
        <w:spacing w:before="432"/>
      </w:pPr>
      <w:r>
        <w:br w:type="column"/>
      </w:r>
      <w:r>
        <w:rPr>
          <w:rFonts w:eastAsia="Times New Roman"/>
          <w:spacing w:val="-12"/>
          <w:sz w:val="30"/>
          <w:szCs w:val="30"/>
        </w:rPr>
        <w:lastRenderedPageBreak/>
        <w:t xml:space="preserve">А.П. </w:t>
      </w:r>
      <w:proofErr w:type="spellStart"/>
      <w:r>
        <w:rPr>
          <w:rFonts w:eastAsia="Times New Roman"/>
          <w:spacing w:val="-12"/>
          <w:sz w:val="30"/>
          <w:szCs w:val="30"/>
        </w:rPr>
        <w:t>Степушенковой</w:t>
      </w:r>
      <w:proofErr w:type="spellEnd"/>
    </w:p>
    <w:sectPr w:rsidR="000E4EAE">
      <w:type w:val="continuous"/>
      <w:pgSz w:w="11909" w:h="16834"/>
      <w:pgMar w:top="1440" w:right="856" w:bottom="720" w:left="1721" w:header="720" w:footer="720" w:gutter="0"/>
      <w:cols w:num="2" w:space="720" w:equalWidth="0">
        <w:col w:w="3225" w:space="3578"/>
        <w:col w:w="252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E4EAE"/>
    <w:rsid w:val="000E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2015-01-21T06:11:00Z</dcterms:created>
  <dcterms:modified xsi:type="dcterms:W3CDTF">2015-01-21T06:11:00Z</dcterms:modified>
</cp:coreProperties>
</file>