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49" w:rsidRDefault="00432249" w:rsidP="00432249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МУНИЦИПАЛЬНОГО ОБРАЗОВАНИЯ «ГЛИНКОВСКИЙ РАЙОН» СМОЛЕНСКОЙ ОБЛАСТИ</w:t>
      </w:r>
    </w:p>
    <w:p w:rsidR="00432249" w:rsidRDefault="00432249" w:rsidP="00432249">
      <w:pPr>
        <w:jc w:val="right"/>
        <w:rPr>
          <w:b/>
          <w:sz w:val="32"/>
          <w:szCs w:val="32"/>
        </w:rPr>
      </w:pPr>
    </w:p>
    <w:p w:rsidR="00432249" w:rsidRPr="00874BF8" w:rsidRDefault="00432249" w:rsidP="00432249">
      <w:pPr>
        <w:jc w:val="center"/>
        <w:rPr>
          <w:sz w:val="32"/>
          <w:szCs w:val="32"/>
        </w:rPr>
      </w:pPr>
      <w:proofErr w:type="gramStart"/>
      <w:r w:rsidRPr="00874BF8">
        <w:rPr>
          <w:sz w:val="32"/>
          <w:szCs w:val="32"/>
        </w:rPr>
        <w:t>П</w:t>
      </w:r>
      <w:proofErr w:type="gramEnd"/>
      <w:r w:rsidR="00874BF8">
        <w:rPr>
          <w:sz w:val="32"/>
          <w:szCs w:val="32"/>
        </w:rPr>
        <w:t xml:space="preserve"> </w:t>
      </w:r>
      <w:r w:rsidRPr="00874BF8">
        <w:rPr>
          <w:sz w:val="32"/>
          <w:szCs w:val="32"/>
        </w:rPr>
        <w:t>Р</w:t>
      </w:r>
      <w:r w:rsidR="00874BF8">
        <w:rPr>
          <w:sz w:val="32"/>
          <w:szCs w:val="32"/>
        </w:rPr>
        <w:t xml:space="preserve"> </w:t>
      </w:r>
      <w:r w:rsidRPr="00874BF8">
        <w:rPr>
          <w:sz w:val="32"/>
          <w:szCs w:val="32"/>
        </w:rPr>
        <w:t>И</w:t>
      </w:r>
      <w:r w:rsidR="00874BF8">
        <w:rPr>
          <w:sz w:val="32"/>
          <w:szCs w:val="32"/>
        </w:rPr>
        <w:t xml:space="preserve"> </w:t>
      </w:r>
      <w:r w:rsidRPr="00874BF8">
        <w:rPr>
          <w:sz w:val="32"/>
          <w:szCs w:val="32"/>
        </w:rPr>
        <w:t>К</w:t>
      </w:r>
      <w:r w:rsidR="00874BF8">
        <w:rPr>
          <w:sz w:val="32"/>
          <w:szCs w:val="32"/>
        </w:rPr>
        <w:t xml:space="preserve"> </w:t>
      </w:r>
      <w:r w:rsidRPr="00874BF8">
        <w:rPr>
          <w:sz w:val="32"/>
          <w:szCs w:val="32"/>
        </w:rPr>
        <w:t>А</w:t>
      </w:r>
      <w:r w:rsidR="00874BF8">
        <w:rPr>
          <w:sz w:val="32"/>
          <w:szCs w:val="32"/>
        </w:rPr>
        <w:t xml:space="preserve"> </w:t>
      </w:r>
      <w:r w:rsidRPr="00874BF8">
        <w:rPr>
          <w:sz w:val="32"/>
          <w:szCs w:val="32"/>
        </w:rPr>
        <w:t>З</w:t>
      </w:r>
    </w:p>
    <w:p w:rsidR="00432249" w:rsidRPr="00874BF8" w:rsidRDefault="00432249" w:rsidP="00432249">
      <w:pPr>
        <w:rPr>
          <w:sz w:val="28"/>
          <w:szCs w:val="28"/>
        </w:rPr>
      </w:pPr>
    </w:p>
    <w:p w:rsidR="00432249" w:rsidRDefault="00432249" w:rsidP="00432249">
      <w:pPr>
        <w:rPr>
          <w:sz w:val="28"/>
          <w:szCs w:val="28"/>
        </w:rPr>
      </w:pPr>
    </w:p>
    <w:p w:rsidR="00432249" w:rsidRDefault="00432249" w:rsidP="00432249">
      <w:pPr>
        <w:rPr>
          <w:sz w:val="28"/>
          <w:szCs w:val="28"/>
        </w:rPr>
      </w:pPr>
      <w:r>
        <w:rPr>
          <w:sz w:val="28"/>
          <w:szCs w:val="28"/>
        </w:rPr>
        <w:t>от 30</w:t>
      </w:r>
      <w:r w:rsidR="00E604E9">
        <w:rPr>
          <w:sz w:val="28"/>
          <w:szCs w:val="28"/>
        </w:rPr>
        <w:t xml:space="preserve"> </w:t>
      </w:r>
      <w:r w:rsidR="00874BF8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2016 г.                                                                                              № 32</w:t>
      </w:r>
    </w:p>
    <w:p w:rsidR="00432249" w:rsidRDefault="00432249" w:rsidP="00432249">
      <w:r>
        <w:rPr>
          <w:sz w:val="28"/>
          <w:szCs w:val="28"/>
        </w:rPr>
        <w:t xml:space="preserve">                                                                            </w:t>
      </w:r>
    </w:p>
    <w:p w:rsidR="00432249" w:rsidRDefault="00432249" w:rsidP="002B7D2B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Методики прогнозирования поступлений доходов в бюджет муниципального образования «Глинковский район» </w:t>
      </w:r>
    </w:p>
    <w:p w:rsidR="00432249" w:rsidRDefault="00432249" w:rsidP="00432249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32249" w:rsidRDefault="00432249" w:rsidP="00432249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 года № 574 «Об общих требованиях к методике прогнозирования поступлений доходов в бюджеты бюджетной системы Российской Федерации»</w:t>
      </w:r>
    </w:p>
    <w:p w:rsidR="00432249" w:rsidRDefault="00432249" w:rsidP="00432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249" w:rsidRDefault="00874BF8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432249">
        <w:rPr>
          <w:rFonts w:ascii="Times New Roman" w:hAnsi="Times New Roman" w:cs="Times New Roman"/>
          <w:sz w:val="28"/>
          <w:szCs w:val="28"/>
        </w:rPr>
        <w:t>:</w:t>
      </w:r>
    </w:p>
    <w:p w:rsidR="00432249" w:rsidRDefault="00432249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Методику прогнозирования поступлений доходов в бюджет муниципального образования «Глинковский район» Смоленской области.</w:t>
      </w:r>
    </w:p>
    <w:p w:rsidR="00432249" w:rsidRPr="003676F9" w:rsidRDefault="00432249" w:rsidP="00432249">
      <w:pPr>
        <w:spacing w:line="360" w:lineRule="exact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Pr="003676F9">
        <w:rPr>
          <w:sz w:val="28"/>
          <w:szCs w:val="27"/>
        </w:rPr>
        <w:t xml:space="preserve">. </w:t>
      </w:r>
      <w:r>
        <w:rPr>
          <w:sz w:val="28"/>
          <w:szCs w:val="27"/>
        </w:rPr>
        <w:t>Настоящий приказ распространяет свое действие  на правоотношения, возникшие  с 1 января 2016 года.</w:t>
      </w:r>
    </w:p>
    <w:p w:rsidR="00432249" w:rsidRDefault="00432249" w:rsidP="00432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249" w:rsidRDefault="00432249" w:rsidP="00432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rPr>
          <w:sz w:val="28"/>
          <w:szCs w:val="28"/>
        </w:rPr>
      </w:pPr>
      <w:r>
        <w:rPr>
          <w:sz w:val="28"/>
          <w:szCs w:val="28"/>
        </w:rPr>
        <w:t>Зам</w:t>
      </w:r>
      <w:r w:rsidR="00CF00CE">
        <w:rPr>
          <w:sz w:val="28"/>
          <w:szCs w:val="28"/>
        </w:rPr>
        <w:t>еститель</w:t>
      </w:r>
      <w:r>
        <w:rPr>
          <w:sz w:val="28"/>
          <w:szCs w:val="28"/>
        </w:rPr>
        <w:t xml:space="preserve"> начальника Финансового управления</w:t>
      </w:r>
      <w:r w:rsidR="00874BF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Е.П. Горелова</w:t>
      </w:r>
    </w:p>
    <w:p w:rsidR="00432249" w:rsidRDefault="00432249" w:rsidP="00432249">
      <w:pPr>
        <w:rPr>
          <w:sz w:val="28"/>
          <w:szCs w:val="28"/>
        </w:rPr>
      </w:pPr>
    </w:p>
    <w:p w:rsidR="00432249" w:rsidRDefault="00432249" w:rsidP="00432249">
      <w:pPr>
        <w:rPr>
          <w:sz w:val="28"/>
          <w:szCs w:val="28"/>
        </w:rPr>
      </w:pPr>
    </w:p>
    <w:p w:rsidR="00432249" w:rsidRDefault="00432249" w:rsidP="00432249">
      <w:pPr>
        <w:rPr>
          <w:sz w:val="28"/>
          <w:szCs w:val="28"/>
        </w:rPr>
      </w:pPr>
    </w:p>
    <w:p w:rsidR="00CF00CE" w:rsidRDefault="00CF00CE" w:rsidP="00432249">
      <w:pPr>
        <w:rPr>
          <w:sz w:val="28"/>
          <w:szCs w:val="28"/>
        </w:rPr>
      </w:pPr>
    </w:p>
    <w:p w:rsidR="00CF00CE" w:rsidRDefault="00CF00CE" w:rsidP="00432249">
      <w:pPr>
        <w:rPr>
          <w:sz w:val="28"/>
          <w:szCs w:val="28"/>
        </w:rPr>
      </w:pPr>
    </w:p>
    <w:p w:rsidR="00CF00CE" w:rsidRDefault="00CF00CE" w:rsidP="00432249">
      <w:pPr>
        <w:rPr>
          <w:sz w:val="28"/>
          <w:szCs w:val="28"/>
        </w:rPr>
      </w:pPr>
    </w:p>
    <w:p w:rsidR="00CF00CE" w:rsidRDefault="00CF00CE" w:rsidP="00432249">
      <w:pPr>
        <w:rPr>
          <w:sz w:val="28"/>
          <w:szCs w:val="28"/>
        </w:rPr>
      </w:pPr>
    </w:p>
    <w:p w:rsidR="008E621E" w:rsidRDefault="008E621E" w:rsidP="00432249">
      <w:pPr>
        <w:rPr>
          <w:sz w:val="28"/>
          <w:szCs w:val="28"/>
        </w:rPr>
      </w:pPr>
    </w:p>
    <w:p w:rsidR="008E621E" w:rsidRDefault="008E621E" w:rsidP="00432249">
      <w:pPr>
        <w:rPr>
          <w:sz w:val="28"/>
          <w:szCs w:val="28"/>
        </w:rPr>
      </w:pPr>
    </w:p>
    <w:p w:rsidR="008E621E" w:rsidRDefault="008E621E" w:rsidP="00432249">
      <w:pPr>
        <w:rPr>
          <w:sz w:val="28"/>
          <w:szCs w:val="28"/>
        </w:rPr>
      </w:pPr>
    </w:p>
    <w:p w:rsidR="00874BF8" w:rsidRDefault="00874BF8" w:rsidP="00432249">
      <w:pPr>
        <w:rPr>
          <w:sz w:val="28"/>
          <w:szCs w:val="28"/>
        </w:rPr>
      </w:pPr>
    </w:p>
    <w:p w:rsidR="00874BF8" w:rsidRDefault="00874BF8" w:rsidP="00432249">
      <w:pPr>
        <w:rPr>
          <w:sz w:val="28"/>
          <w:szCs w:val="28"/>
        </w:rPr>
      </w:pPr>
    </w:p>
    <w:p w:rsidR="00432249" w:rsidRDefault="00432249" w:rsidP="00432249">
      <w:pPr>
        <w:rPr>
          <w:sz w:val="28"/>
          <w:szCs w:val="28"/>
        </w:rPr>
      </w:pPr>
    </w:p>
    <w:p w:rsidR="00432249" w:rsidRDefault="00432249" w:rsidP="00432249">
      <w:pPr>
        <w:rPr>
          <w:sz w:val="28"/>
          <w:szCs w:val="28"/>
        </w:rPr>
      </w:pPr>
    </w:p>
    <w:p w:rsidR="00432249" w:rsidRDefault="00432249" w:rsidP="00432249">
      <w:pPr>
        <w:rPr>
          <w:sz w:val="28"/>
          <w:szCs w:val="28"/>
        </w:rPr>
      </w:pPr>
    </w:p>
    <w:tbl>
      <w:tblPr>
        <w:tblStyle w:val="a4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43"/>
        <w:gridCol w:w="8354"/>
      </w:tblGrid>
      <w:tr w:rsidR="00432249" w:rsidTr="00432249">
        <w:tc>
          <w:tcPr>
            <w:tcW w:w="1143" w:type="dxa"/>
          </w:tcPr>
          <w:p w:rsidR="00432249" w:rsidRDefault="00432249" w:rsidP="004322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4" w:type="dxa"/>
          </w:tcPr>
          <w:p w:rsidR="00432249" w:rsidRDefault="00432249" w:rsidP="00432249">
            <w:pPr>
              <w:pStyle w:val="ConsPlusNormal"/>
              <w:ind w:left="3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432249" w:rsidRDefault="00432249" w:rsidP="00432249">
            <w:pPr>
              <w:pStyle w:val="ConsPlusNormal"/>
              <w:ind w:left="3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CF00C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управления </w:t>
            </w:r>
          </w:p>
          <w:p w:rsidR="00CF00CE" w:rsidRDefault="00CF00CE" w:rsidP="00CF00CE">
            <w:pPr>
              <w:pStyle w:val="ConsPlusNormal"/>
              <w:ind w:left="3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0CE" w:rsidRDefault="00CF00CE" w:rsidP="00432249">
            <w:pPr>
              <w:pStyle w:val="ConsPlusNormal"/>
              <w:ind w:left="3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 «Глинковский район»</w:t>
            </w:r>
          </w:p>
          <w:p w:rsidR="00CF00CE" w:rsidRDefault="00CF00CE" w:rsidP="00CF00CE">
            <w:pPr>
              <w:pStyle w:val="ConsPlusNormal"/>
              <w:ind w:left="3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Смоленской области</w:t>
            </w:r>
          </w:p>
          <w:p w:rsidR="00432249" w:rsidRDefault="00CF00CE" w:rsidP="00CF00CE">
            <w:pPr>
              <w:pStyle w:val="ConsPlusNormal"/>
              <w:ind w:left="3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32249">
              <w:rPr>
                <w:rFonts w:ascii="Times New Roman" w:hAnsi="Times New Roman" w:cs="Times New Roman"/>
                <w:sz w:val="28"/>
                <w:szCs w:val="28"/>
              </w:rPr>
              <w:t>от 30.08.2016 №32</w:t>
            </w:r>
          </w:p>
          <w:p w:rsidR="00432249" w:rsidRDefault="00432249" w:rsidP="004322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249" w:rsidRDefault="00432249" w:rsidP="00432249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432249" w:rsidRDefault="00432249" w:rsidP="00432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прогнозирования поступлений доходов                                                                                  в  бюджет муниципального образования</w:t>
      </w:r>
    </w:p>
    <w:p w:rsidR="00432249" w:rsidRDefault="00432249" w:rsidP="00432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01D95">
        <w:rPr>
          <w:rFonts w:ascii="Times New Roman" w:hAnsi="Times New Roman" w:cs="Times New Roman"/>
          <w:sz w:val="28"/>
          <w:szCs w:val="28"/>
        </w:rPr>
        <w:t>Глинковский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432249" w:rsidRDefault="00432249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pStyle w:val="ConsPlusTitle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Настоящая Методика прогнозирования поступлений доходов в бюджет муниципального образования «</w:t>
      </w:r>
      <w:r w:rsidR="00801D95">
        <w:rPr>
          <w:rFonts w:ascii="Times New Roman" w:hAnsi="Times New Roman" w:cs="Times New Roman"/>
          <w:b w:val="0"/>
          <w:sz w:val="28"/>
          <w:szCs w:val="28"/>
        </w:rPr>
        <w:t>Глинковский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(далее – Методика) определяет порядок расчета планируемых поступлений доходов бюджета муниципального образования «</w:t>
      </w:r>
      <w:r w:rsidR="00801D95">
        <w:rPr>
          <w:rFonts w:ascii="Times New Roman" w:hAnsi="Times New Roman" w:cs="Times New Roman"/>
          <w:b w:val="0"/>
          <w:sz w:val="28"/>
          <w:szCs w:val="28"/>
        </w:rPr>
        <w:t>Глинковский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области, главным администратором которых в соответствии с решением о бюджете муниципального образования «</w:t>
      </w:r>
      <w:r w:rsidR="00801D95">
        <w:rPr>
          <w:rFonts w:ascii="Times New Roman" w:hAnsi="Times New Roman" w:cs="Times New Roman"/>
          <w:b w:val="0"/>
          <w:sz w:val="28"/>
          <w:szCs w:val="28"/>
        </w:rPr>
        <w:t>Глинковский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 w:rsidR="00B111A5">
        <w:rPr>
          <w:rFonts w:ascii="Times New Roman" w:hAnsi="Times New Roman" w:cs="Times New Roman"/>
          <w:b w:val="0"/>
          <w:sz w:val="28"/>
          <w:szCs w:val="28"/>
        </w:rPr>
        <w:t>н» Смоленской области является Ф</w:t>
      </w:r>
      <w:r>
        <w:rPr>
          <w:rFonts w:ascii="Times New Roman" w:hAnsi="Times New Roman" w:cs="Times New Roman"/>
          <w:b w:val="0"/>
          <w:sz w:val="28"/>
          <w:szCs w:val="28"/>
        </w:rPr>
        <w:t>инансовое управление Администрации муниципального образования «</w:t>
      </w:r>
      <w:r w:rsidR="00801D95">
        <w:rPr>
          <w:rFonts w:ascii="Times New Roman" w:hAnsi="Times New Roman" w:cs="Times New Roman"/>
          <w:b w:val="0"/>
          <w:sz w:val="28"/>
          <w:szCs w:val="28"/>
        </w:rPr>
        <w:t xml:space="preserve">Глинковский </w:t>
      </w:r>
      <w:r>
        <w:rPr>
          <w:rFonts w:ascii="Times New Roman" w:hAnsi="Times New Roman" w:cs="Times New Roman"/>
          <w:b w:val="0"/>
          <w:sz w:val="28"/>
          <w:szCs w:val="28"/>
        </w:rPr>
        <w:t>район» Смоленской области» (далее - главный администратор), и применяется при формировании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 на очередной финансовый год и плановый период.</w:t>
      </w:r>
    </w:p>
    <w:p w:rsidR="00432249" w:rsidRDefault="00801D95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2249">
        <w:rPr>
          <w:rFonts w:ascii="Times New Roman" w:hAnsi="Times New Roman" w:cs="Times New Roman"/>
          <w:sz w:val="28"/>
          <w:szCs w:val="28"/>
        </w:rPr>
        <w:t xml:space="preserve">. Объем доходов по невыясненным поступлениям, зачисляемым в бюджеты муниципальных районов (код бюджетной классификации – 903 </w:t>
      </w:r>
      <w:r w:rsidR="00432249" w:rsidRPr="00404967">
        <w:rPr>
          <w:rFonts w:ascii="Times New Roman" w:hAnsi="Times New Roman" w:cs="Times New Roman"/>
          <w:sz w:val="28"/>
          <w:szCs w:val="28"/>
        </w:rPr>
        <w:t>1 17 01050 05 0000 180</w:t>
      </w:r>
      <w:r w:rsidR="00432249">
        <w:rPr>
          <w:rFonts w:ascii="Times New Roman" w:hAnsi="Times New Roman" w:cs="Times New Roman"/>
          <w:sz w:val="28"/>
          <w:szCs w:val="28"/>
        </w:rPr>
        <w:t>) не прогнозируется. Указанные поступления подлежат последующему уточнению.</w:t>
      </w:r>
    </w:p>
    <w:p w:rsidR="00432249" w:rsidRDefault="00874BF8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22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2249">
        <w:rPr>
          <w:rFonts w:ascii="Times New Roman" w:hAnsi="Times New Roman" w:cs="Times New Roman"/>
          <w:sz w:val="28"/>
          <w:szCs w:val="28"/>
        </w:rPr>
        <w:t>Объемы поступлений дотаций, субсидий и субвенций в бюджет муниципального образования «</w:t>
      </w:r>
      <w:r w:rsidR="00801D95">
        <w:rPr>
          <w:rFonts w:ascii="Times New Roman" w:hAnsi="Times New Roman" w:cs="Times New Roman"/>
          <w:sz w:val="28"/>
          <w:szCs w:val="28"/>
        </w:rPr>
        <w:t>Глинковский</w:t>
      </w:r>
      <w:r w:rsidR="00432249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432249">
        <w:rPr>
          <w:rFonts w:ascii="Times New Roman" w:hAnsi="Times New Roman" w:cs="Times New Roman"/>
          <w:sz w:val="28"/>
          <w:szCs w:val="28"/>
        </w:rPr>
        <w:t xml:space="preserve">из областного бюджета (коды бюджетной классификации </w:t>
      </w:r>
      <w:r w:rsidR="00432249" w:rsidRPr="00404967">
        <w:rPr>
          <w:rFonts w:ascii="Times New Roman" w:hAnsi="Times New Roman" w:cs="Times New Roman"/>
          <w:sz w:val="28"/>
          <w:szCs w:val="28"/>
        </w:rPr>
        <w:t>– 903 2 02 01001 05 0000 151, 903 2 02 01003 05 0000 151,  903 2 02 02999 05 0000 15</w:t>
      </w:r>
      <w:r w:rsidR="00432249">
        <w:rPr>
          <w:rFonts w:ascii="Times New Roman" w:hAnsi="Times New Roman" w:cs="Times New Roman"/>
          <w:sz w:val="28"/>
          <w:szCs w:val="28"/>
        </w:rPr>
        <w:t>1, 903 2 02 03024 05 0000 151) прогнозируются в соответствии с показателями, утвержденными областным законом об областном бюджете на</w:t>
      </w:r>
      <w:proofErr w:type="gramEnd"/>
      <w:r w:rsidR="00432249">
        <w:rPr>
          <w:rFonts w:ascii="Times New Roman" w:hAnsi="Times New Roman" w:cs="Times New Roman"/>
          <w:sz w:val="28"/>
          <w:szCs w:val="28"/>
        </w:rPr>
        <w:t xml:space="preserve"> текущий (очередной) финансовый год и на плановый период и соответствующими нормативными правовыми актами органов государственной власти Смоленской области.</w:t>
      </w:r>
    </w:p>
    <w:p w:rsidR="00432249" w:rsidRDefault="00874BF8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2249">
        <w:rPr>
          <w:rFonts w:ascii="Times New Roman" w:hAnsi="Times New Roman" w:cs="Times New Roman"/>
          <w:sz w:val="28"/>
          <w:szCs w:val="28"/>
        </w:rPr>
        <w:t>.</w:t>
      </w:r>
      <w:r w:rsidR="00432249" w:rsidRPr="0006373B">
        <w:t xml:space="preserve"> </w:t>
      </w:r>
      <w:r w:rsidR="00432249" w:rsidRPr="0006373B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432249"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– </w:t>
      </w:r>
      <w:r w:rsidR="00432249" w:rsidRPr="00404967">
        <w:rPr>
          <w:rFonts w:ascii="Times New Roman" w:hAnsi="Times New Roman" w:cs="Times New Roman"/>
          <w:sz w:val="28"/>
          <w:szCs w:val="28"/>
        </w:rPr>
        <w:t>903  2 02 04014 05 0000 151</w:t>
      </w:r>
      <w:r w:rsidR="00432249">
        <w:rPr>
          <w:rFonts w:ascii="Times New Roman" w:hAnsi="Times New Roman" w:cs="Times New Roman"/>
          <w:sz w:val="28"/>
          <w:szCs w:val="28"/>
        </w:rPr>
        <w:t>), прогнозируется в соответствии  с заключенными соглашениями с Администрациями сельских поселений.</w:t>
      </w:r>
    </w:p>
    <w:p w:rsidR="00432249" w:rsidRPr="006A534D" w:rsidRDefault="00874BF8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2249">
        <w:rPr>
          <w:rFonts w:ascii="Times New Roman" w:hAnsi="Times New Roman" w:cs="Times New Roman"/>
          <w:sz w:val="28"/>
          <w:szCs w:val="28"/>
        </w:rPr>
        <w:t xml:space="preserve">. Возврат субсидий субвенций и иных межбюджетных трансфертов, имеющих целевое назначение прошлых лет из бюджета муниципального района (код бюджетной классификации – </w:t>
      </w:r>
      <w:r w:rsidR="00432249" w:rsidRPr="00404967">
        <w:rPr>
          <w:rFonts w:ascii="Times New Roman" w:hAnsi="Times New Roman" w:cs="Times New Roman"/>
          <w:sz w:val="28"/>
          <w:szCs w:val="28"/>
        </w:rPr>
        <w:t>903 2 19 05000 05 0000 151</w:t>
      </w:r>
      <w:r w:rsidR="00432249">
        <w:rPr>
          <w:rFonts w:ascii="Times New Roman" w:hAnsi="Times New Roman" w:cs="Times New Roman"/>
          <w:sz w:val="28"/>
          <w:szCs w:val="28"/>
        </w:rPr>
        <w:t>) не прогнозируется.</w:t>
      </w:r>
    </w:p>
    <w:p w:rsidR="00432249" w:rsidRPr="006A534D" w:rsidRDefault="00874BF8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32249" w:rsidRPr="006A534D">
        <w:rPr>
          <w:rFonts w:ascii="Times New Roman" w:hAnsi="Times New Roman" w:cs="Times New Roman"/>
          <w:sz w:val="28"/>
          <w:szCs w:val="28"/>
        </w:rPr>
        <w:t>. В текущем финансовом году в процессе исполнения бюджета муниципального образования «</w:t>
      </w:r>
      <w:r w:rsidR="00801D95">
        <w:rPr>
          <w:rFonts w:ascii="Times New Roman" w:hAnsi="Times New Roman" w:cs="Times New Roman"/>
          <w:sz w:val="28"/>
          <w:szCs w:val="28"/>
        </w:rPr>
        <w:t>Глинковский</w:t>
      </w:r>
      <w:r w:rsidR="00432249" w:rsidRPr="006A534D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прогноз поступлений доходов корректируется на сумму увеличения (уменьшения) их фактического поступления</w:t>
      </w:r>
      <w:r w:rsidR="00432249">
        <w:t>.</w:t>
      </w:r>
    </w:p>
    <w:p w:rsidR="0015490A" w:rsidRDefault="0015490A"/>
    <w:sectPr w:rsidR="0015490A" w:rsidSect="00CF00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249"/>
    <w:rsid w:val="00063E1C"/>
    <w:rsid w:val="000B4893"/>
    <w:rsid w:val="0015490A"/>
    <w:rsid w:val="002411F5"/>
    <w:rsid w:val="002B7D2B"/>
    <w:rsid w:val="00374178"/>
    <w:rsid w:val="00414537"/>
    <w:rsid w:val="00432249"/>
    <w:rsid w:val="007C2044"/>
    <w:rsid w:val="00801D95"/>
    <w:rsid w:val="00874BF8"/>
    <w:rsid w:val="008E621E"/>
    <w:rsid w:val="00B111A5"/>
    <w:rsid w:val="00CF00CE"/>
    <w:rsid w:val="00E604E9"/>
    <w:rsid w:val="00ED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2249"/>
    <w:pPr>
      <w:ind w:left="720"/>
      <w:contextualSpacing/>
    </w:pPr>
  </w:style>
  <w:style w:type="table" w:styleId="a4">
    <w:name w:val="Table Grid"/>
    <w:basedOn w:val="a1"/>
    <w:uiPriority w:val="59"/>
    <w:rsid w:val="00432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0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4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2016-08-30T12:08:00Z</cp:lastPrinted>
  <dcterms:created xsi:type="dcterms:W3CDTF">2016-08-30T07:40:00Z</dcterms:created>
  <dcterms:modified xsi:type="dcterms:W3CDTF">2016-08-30T12:18:00Z</dcterms:modified>
</cp:coreProperties>
</file>