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94605F">
        <w:rPr>
          <w:rFonts w:ascii="Times New Roman" w:hAnsi="Times New Roman" w:cs="Times New Roman"/>
          <w:sz w:val="28"/>
          <w:szCs w:val="28"/>
        </w:rPr>
        <w:t xml:space="preserve"> 17 августа </w:t>
      </w:r>
      <w:r w:rsidR="00D72B4D" w:rsidRPr="00022A2D">
        <w:rPr>
          <w:rFonts w:ascii="Times New Roman" w:hAnsi="Times New Roman" w:cs="Times New Roman"/>
          <w:sz w:val="28"/>
          <w:szCs w:val="28"/>
        </w:rPr>
        <w:t>202</w:t>
      </w:r>
      <w:r w:rsidR="009350DB">
        <w:rPr>
          <w:rFonts w:ascii="Times New Roman" w:hAnsi="Times New Roman" w:cs="Times New Roman"/>
          <w:sz w:val="28"/>
          <w:szCs w:val="28"/>
        </w:rPr>
        <w:t>2</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94605F">
        <w:rPr>
          <w:rFonts w:ascii="Times New Roman" w:hAnsi="Times New Roman" w:cs="Times New Roman"/>
          <w:sz w:val="28"/>
          <w:szCs w:val="28"/>
        </w:rPr>
        <w:t>264</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47C8446D" wp14:editId="68F5EFDF">
                <wp:simplePos x="0" y="0"/>
                <wp:positionH relativeFrom="column">
                  <wp:posOffset>-29210</wp:posOffset>
                </wp:positionH>
                <wp:positionV relativeFrom="paragraph">
                  <wp:posOffset>29210</wp:posOffset>
                </wp:positionV>
                <wp:extent cx="3076575" cy="8096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A10559" w:rsidTr="00AC4AAF">
                              <w:tc>
                                <w:tcPr>
                                  <w:tcW w:w="4820" w:type="dxa"/>
                                  <w:tcBorders>
                                    <w:top w:val="nil"/>
                                    <w:left w:val="nil"/>
                                    <w:bottom w:val="nil"/>
                                    <w:right w:val="nil"/>
                                  </w:tcBorders>
                                </w:tcPr>
                                <w:p w:rsidR="00A10559" w:rsidRPr="00AC4AAF"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рядка индексации заработной платы</w:t>
                                  </w:r>
                                  <w:r w:rsidRPr="00AC4AAF">
                                    <w:rPr>
                                      <w:rFonts w:ascii="Times New Roman" w:hAnsi="Times New Roman" w:cs="Times New Roman"/>
                                      <w:sz w:val="28"/>
                                      <w:szCs w:val="28"/>
                                    </w:rPr>
                                    <w:t xml:space="preserve"> </w:t>
                                  </w:r>
                                </w:p>
                              </w:tc>
                            </w:tr>
                          </w:tbl>
                          <w:p w:rsidR="00A10559" w:rsidRDefault="00A10559"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pt;margin-top:2.3pt;width:242.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" stroked="f">
                <v:textbox>
                  <w:txbxContent>
                    <w:tbl>
                      <w:tblPr>
                        <w:tblStyle w:val="a8"/>
                        <w:tblW w:w="4820" w:type="dxa"/>
                        <w:tblInd w:w="-34" w:type="dxa"/>
                        <w:tblLook w:val="01E0" w:firstRow="1" w:lastRow="1" w:firstColumn="1" w:lastColumn="1" w:noHBand="0" w:noVBand="0"/>
                      </w:tblPr>
                      <w:tblGrid>
                        <w:gridCol w:w="4820"/>
                      </w:tblGrid>
                      <w:tr w:rsidR="00A10559" w:rsidTr="00AC4AAF">
                        <w:tc>
                          <w:tcPr>
                            <w:tcW w:w="4820" w:type="dxa"/>
                            <w:tcBorders>
                              <w:top w:val="nil"/>
                              <w:left w:val="nil"/>
                              <w:bottom w:val="nil"/>
                              <w:right w:val="nil"/>
                            </w:tcBorders>
                          </w:tcPr>
                          <w:p w:rsidR="00A10559" w:rsidRPr="00AC4AAF"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рядка индексации заработной платы</w:t>
                            </w:r>
                            <w:r w:rsidRPr="00AC4AAF">
                              <w:rPr>
                                <w:rFonts w:ascii="Times New Roman" w:hAnsi="Times New Roman" w:cs="Times New Roman"/>
                                <w:sz w:val="28"/>
                                <w:szCs w:val="28"/>
                              </w:rPr>
                              <w:t xml:space="preserve"> </w:t>
                            </w:r>
                          </w:p>
                        </w:tc>
                      </w:tr>
                    </w:tbl>
                    <w:p w:rsidR="00A10559" w:rsidRDefault="00A10559"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w:t>
      </w:r>
      <w:r w:rsidR="00A10559">
        <w:rPr>
          <w:rFonts w:ascii="Times New Roman" w:hAnsi="Times New Roman" w:cs="Times New Roman"/>
          <w:sz w:val="28"/>
          <w:szCs w:val="28"/>
        </w:rPr>
        <w:t>134</w:t>
      </w:r>
      <w:r w:rsidR="00981431" w:rsidRPr="00981431">
        <w:rPr>
          <w:rFonts w:ascii="Times New Roman" w:hAnsi="Times New Roman" w:cs="Times New Roman"/>
          <w:sz w:val="28"/>
          <w:szCs w:val="28"/>
        </w:rPr>
        <w:t xml:space="preserve"> </w:t>
      </w:r>
      <w:r w:rsidR="00A10559">
        <w:rPr>
          <w:rFonts w:ascii="Times New Roman" w:hAnsi="Times New Roman" w:cs="Times New Roman"/>
          <w:sz w:val="28"/>
          <w:szCs w:val="28"/>
        </w:rPr>
        <w:t>Трудового</w:t>
      </w:r>
      <w:r w:rsidR="00981431" w:rsidRPr="00981431">
        <w:rPr>
          <w:rFonts w:ascii="Times New Roman" w:hAnsi="Times New Roman" w:cs="Times New Roman"/>
          <w:sz w:val="28"/>
          <w:szCs w:val="28"/>
        </w:rPr>
        <w:t xml:space="preserve"> кодекса Российской Федерации </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E116B6" w:rsidRPr="00D91B3C" w:rsidRDefault="00D72B4D" w:rsidP="00A10559">
      <w:pPr>
        <w:pStyle w:val="af2"/>
        <w:jc w:val="both"/>
        <w:rPr>
          <w:rFonts w:ascii="Times New Roman" w:hAnsi="Times New Roman" w:cs="Times New Roman"/>
          <w:sz w:val="28"/>
          <w:szCs w:val="28"/>
          <w:lang w:eastAsia="ru-RU"/>
        </w:rPr>
      </w:pPr>
      <w:r>
        <w:t xml:space="preserve">    </w:t>
      </w:r>
      <w:r w:rsidRPr="00981431">
        <w:rPr>
          <w:rFonts w:ascii="Times New Roman" w:hAnsi="Times New Roman" w:cs="Times New Roman"/>
          <w:sz w:val="28"/>
          <w:szCs w:val="28"/>
        </w:rPr>
        <w:t xml:space="preserve">    </w:t>
      </w:r>
      <w:r w:rsidR="00A10559">
        <w:rPr>
          <w:rFonts w:ascii="Times New Roman" w:hAnsi="Times New Roman" w:cs="Times New Roman"/>
          <w:sz w:val="28"/>
          <w:szCs w:val="28"/>
        </w:rPr>
        <w:t>1</w:t>
      </w:r>
      <w:r w:rsidR="00981431" w:rsidRPr="00981431">
        <w:rPr>
          <w:rFonts w:ascii="Times New Roman" w:hAnsi="Times New Roman" w:cs="Times New Roman"/>
          <w:sz w:val="28"/>
          <w:szCs w:val="28"/>
        </w:rPr>
        <w:t xml:space="preserve">.Утвердить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w:t>
      </w:r>
      <w:r w:rsidR="00A10559">
        <w:rPr>
          <w:rFonts w:ascii="Times New Roman" w:hAnsi="Times New Roman" w:cs="Times New Roman"/>
          <w:sz w:val="28"/>
          <w:szCs w:val="28"/>
        </w:rPr>
        <w:t>индексации заработной платы.</w:t>
      </w:r>
    </w:p>
    <w:p w:rsidR="00474EAB" w:rsidRPr="00474EAB" w:rsidRDefault="0005108D" w:rsidP="00474EAB">
      <w:pPr>
        <w:jc w:val="both"/>
        <w:rPr>
          <w:rFonts w:ascii="Times New Roman" w:hAnsi="Times New Roman" w:cs="Times New Roman"/>
          <w:sz w:val="28"/>
          <w:szCs w:val="28"/>
        </w:rPr>
      </w:pPr>
      <w:r>
        <w:rPr>
          <w:rFonts w:ascii="Times New Roman" w:hAnsi="Times New Roman" w:cs="Times New Roman"/>
          <w:sz w:val="28"/>
          <w:szCs w:val="28"/>
        </w:rPr>
        <w:t xml:space="preserve">      </w:t>
      </w:r>
      <w:r w:rsidR="00474EAB">
        <w:rPr>
          <w:rFonts w:ascii="Times New Roman" w:hAnsi="Times New Roman" w:cs="Times New Roman"/>
          <w:sz w:val="28"/>
          <w:szCs w:val="28"/>
        </w:rPr>
        <w:t xml:space="preserve"> </w:t>
      </w:r>
      <w:r w:rsidR="00A10559">
        <w:rPr>
          <w:rFonts w:ascii="Times New Roman" w:hAnsi="Times New Roman" w:cs="Times New Roman"/>
          <w:sz w:val="28"/>
          <w:szCs w:val="28"/>
        </w:rPr>
        <w:t>2</w:t>
      </w:r>
      <w:r w:rsidR="00981431" w:rsidRPr="00981431">
        <w:rPr>
          <w:rFonts w:ascii="Times New Roman" w:hAnsi="Times New Roman" w:cs="Times New Roman"/>
          <w:sz w:val="28"/>
          <w:szCs w:val="28"/>
        </w:rPr>
        <w:t>.</w:t>
      </w:r>
      <w:proofErr w:type="gramStart"/>
      <w:r w:rsidR="00474EAB" w:rsidRPr="00474EAB">
        <w:rPr>
          <w:rFonts w:ascii="Times New Roman" w:hAnsi="Times New Roman" w:cs="Times New Roman"/>
          <w:sz w:val="28"/>
          <w:szCs w:val="28"/>
        </w:rPr>
        <w:t>Контроль</w:t>
      </w:r>
      <w:r w:rsidR="00873731">
        <w:rPr>
          <w:rFonts w:ascii="Times New Roman" w:hAnsi="Times New Roman" w:cs="Times New Roman"/>
          <w:sz w:val="28"/>
          <w:szCs w:val="28"/>
        </w:rPr>
        <w:t xml:space="preserve"> </w:t>
      </w:r>
      <w:r w:rsidR="00474EAB" w:rsidRPr="00474EAB">
        <w:rPr>
          <w:rFonts w:ascii="Times New Roman" w:hAnsi="Times New Roman" w:cs="Times New Roman"/>
          <w:sz w:val="28"/>
          <w:szCs w:val="28"/>
        </w:rPr>
        <w:t>за</w:t>
      </w:r>
      <w:proofErr w:type="gramEnd"/>
      <w:r w:rsidR="00474EAB" w:rsidRPr="00474EAB">
        <w:rPr>
          <w:rFonts w:ascii="Times New Roman" w:hAnsi="Times New Roman" w:cs="Times New Roman"/>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00474EAB" w:rsidRPr="00474EAB">
        <w:rPr>
          <w:rFonts w:ascii="Times New Roman" w:hAnsi="Times New Roman" w:cs="Times New Roman"/>
          <w:sz w:val="28"/>
          <w:szCs w:val="28"/>
        </w:rPr>
        <w:t>Глинковский</w:t>
      </w:r>
      <w:proofErr w:type="spellEnd"/>
      <w:r w:rsidR="00474EAB" w:rsidRPr="00474EAB">
        <w:rPr>
          <w:rFonts w:ascii="Times New Roman" w:hAnsi="Times New Roman" w:cs="Times New Roman"/>
          <w:sz w:val="28"/>
          <w:szCs w:val="28"/>
        </w:rPr>
        <w:t xml:space="preserve"> район» Смоленской области И.В. Конюхову.</w:t>
      </w:r>
    </w:p>
    <w:p w:rsidR="00474EAB" w:rsidRDefault="00474EAB" w:rsidP="00474EAB">
      <w:pPr>
        <w:ind w:firstLine="708"/>
        <w:jc w:val="both"/>
        <w:rPr>
          <w:sz w:val="28"/>
          <w:szCs w:val="28"/>
        </w:rPr>
      </w:pPr>
    </w:p>
    <w:p w:rsidR="00CB7252" w:rsidRDefault="00CB7252" w:rsidP="00474EAB">
      <w:pPr>
        <w:ind w:firstLine="708"/>
        <w:jc w:val="both"/>
        <w:rPr>
          <w:sz w:val="28"/>
          <w:szCs w:val="28"/>
        </w:rPr>
      </w:pPr>
    </w:p>
    <w:p w:rsidR="00992F62" w:rsidRDefault="00054601" w:rsidP="00474EAB">
      <w:pPr>
        <w:pStyle w:val="af2"/>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w:t>
      </w:r>
      <w:r w:rsidR="00992F62">
        <w:rPr>
          <w:rFonts w:ascii="Times New Roman" w:hAnsi="Times New Roman" w:cs="Times New Roman"/>
          <w:sz w:val="28"/>
          <w:szCs w:val="28"/>
        </w:rPr>
        <w:t>Г</w:t>
      </w:r>
      <w:proofErr w:type="gramEnd"/>
      <w:r w:rsidR="00992F62">
        <w:rPr>
          <w:rFonts w:ascii="Times New Roman" w:hAnsi="Times New Roman" w:cs="Times New Roman"/>
          <w:sz w:val="28"/>
          <w:szCs w:val="28"/>
        </w:rPr>
        <w:t>лав</w:t>
      </w:r>
      <w:r>
        <w:rPr>
          <w:rFonts w:ascii="Times New Roman" w:hAnsi="Times New Roman" w:cs="Times New Roman"/>
          <w:sz w:val="28"/>
          <w:szCs w:val="28"/>
        </w:rPr>
        <w:t>ы</w:t>
      </w:r>
      <w:proofErr w:type="spellEnd"/>
      <w:r w:rsidR="00992F62">
        <w:rPr>
          <w:rFonts w:ascii="Times New Roman" w:hAnsi="Times New Roman" w:cs="Times New Roman"/>
          <w:sz w:val="28"/>
          <w:szCs w:val="28"/>
        </w:rPr>
        <w:t xml:space="preserve"> муниципального образования</w:t>
      </w:r>
      <w:r w:rsidR="00992F62">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54601">
        <w:rPr>
          <w:rFonts w:ascii="Times New Roman" w:hAnsi="Times New Roman" w:cs="Times New Roman"/>
          <w:sz w:val="28"/>
          <w:szCs w:val="28"/>
        </w:rPr>
        <w:t>Г</w:t>
      </w:r>
      <w:r>
        <w:rPr>
          <w:rFonts w:ascii="Times New Roman" w:hAnsi="Times New Roman" w:cs="Times New Roman"/>
          <w:sz w:val="28"/>
          <w:szCs w:val="28"/>
        </w:rPr>
        <w:t>.</w:t>
      </w:r>
      <w:r w:rsidR="00054601">
        <w:rPr>
          <w:rFonts w:ascii="Times New Roman" w:hAnsi="Times New Roman" w:cs="Times New Roman"/>
          <w:sz w:val="28"/>
          <w:szCs w:val="28"/>
        </w:rPr>
        <w:t>А</w:t>
      </w:r>
      <w:r>
        <w:rPr>
          <w:rFonts w:ascii="Times New Roman" w:hAnsi="Times New Roman" w:cs="Times New Roman"/>
          <w:sz w:val="28"/>
          <w:szCs w:val="28"/>
        </w:rPr>
        <w:t>.</w:t>
      </w:r>
      <w:r w:rsidR="00054601">
        <w:rPr>
          <w:rFonts w:ascii="Times New Roman" w:hAnsi="Times New Roman" w:cs="Times New Roman"/>
          <w:sz w:val="28"/>
          <w:szCs w:val="28"/>
        </w:rPr>
        <w:t>Саулина</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462522">
        <w:trPr>
          <w:trHeight w:val="853"/>
        </w:trPr>
        <w:tc>
          <w:tcPr>
            <w:tcW w:w="4500" w:type="dxa"/>
          </w:tcPr>
          <w:p w:rsidR="00B50ED3" w:rsidRPr="00831350" w:rsidRDefault="00B50ED3" w:rsidP="00462522">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7E0022">
      <w:pPr>
        <w:pStyle w:val="af4"/>
        <w:jc w:val="both"/>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8765C4" w:rsidRPr="00D24E37" w:rsidRDefault="008765C4" w:rsidP="00EF4125">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EF4125">
              <w:rPr>
                <w:rFonts w:ascii="Times New Roman" w:hAnsi="Times New Roman" w:cs="Times New Roman"/>
                <w:sz w:val="28"/>
                <w:szCs w:val="28"/>
              </w:rPr>
              <w:t>17 августа</w:t>
            </w:r>
            <w:r w:rsidR="00EF309E">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w:t>
            </w:r>
            <w:r w:rsidR="00FC4F04">
              <w:rPr>
                <w:rFonts w:ascii="Times New Roman" w:hAnsi="Times New Roman" w:cs="Times New Roman"/>
                <w:sz w:val="28"/>
                <w:szCs w:val="28"/>
              </w:rPr>
              <w:t>2</w:t>
            </w:r>
            <w:r w:rsidRPr="008765C4">
              <w:rPr>
                <w:rFonts w:ascii="Times New Roman" w:hAnsi="Times New Roman" w:cs="Times New Roman"/>
                <w:sz w:val="28"/>
                <w:szCs w:val="28"/>
              </w:rPr>
              <w:t xml:space="preserve"> г. №</w:t>
            </w:r>
            <w:r w:rsidR="00474615">
              <w:rPr>
                <w:rFonts w:ascii="Times New Roman" w:hAnsi="Times New Roman" w:cs="Times New Roman"/>
                <w:sz w:val="28"/>
                <w:szCs w:val="28"/>
              </w:rPr>
              <w:t xml:space="preserve"> </w:t>
            </w:r>
            <w:r w:rsidR="00EF4125">
              <w:rPr>
                <w:rFonts w:ascii="Times New Roman" w:hAnsi="Times New Roman" w:cs="Times New Roman"/>
                <w:sz w:val="28"/>
                <w:szCs w:val="28"/>
              </w:rPr>
              <w:t>264</w:t>
            </w:r>
            <w:bookmarkStart w:id="0" w:name="_GoBack"/>
            <w:bookmarkEnd w:id="0"/>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1" w:name="P30"/>
      <w:bookmarkStart w:id="2" w:name="Par1"/>
      <w:bookmarkEnd w:id="1"/>
      <w:bookmarkEnd w:id="2"/>
      <w:r>
        <w:rPr>
          <w:b/>
        </w:rPr>
        <w:br w:type="textWrapping" w:clear="all"/>
      </w:r>
    </w:p>
    <w:tbl>
      <w:tblPr>
        <w:tblpPr w:leftFromText="180" w:rightFromText="180" w:vertAnchor="page" w:horzAnchor="margin" w:tblpY="1066"/>
        <w:tblW w:w="0" w:type="auto"/>
        <w:tblLook w:val="04A0" w:firstRow="1" w:lastRow="0" w:firstColumn="1" w:lastColumn="0" w:noHBand="0" w:noVBand="1"/>
      </w:tblPr>
      <w:tblGrid>
        <w:gridCol w:w="2823"/>
        <w:gridCol w:w="1578"/>
        <w:gridCol w:w="1038"/>
        <w:gridCol w:w="4415"/>
      </w:tblGrid>
      <w:tr w:rsidR="00C0038F" w:rsidRPr="00D73896" w:rsidTr="00A747CF">
        <w:trPr>
          <w:trHeight w:val="136"/>
        </w:trPr>
        <w:tc>
          <w:tcPr>
            <w:tcW w:w="2823" w:type="dxa"/>
            <w:tcBorders>
              <w:top w:val="nil"/>
              <w:left w:val="nil"/>
              <w:bottom w:val="nil"/>
              <w:right w:val="nil"/>
            </w:tcBorders>
            <w:shd w:val="clear" w:color="auto" w:fill="auto"/>
            <w:noWrap/>
            <w:vAlign w:val="bottom"/>
            <w:hideMark/>
          </w:tcPr>
          <w:p w:rsidR="00C0038F" w:rsidRPr="00D73896" w:rsidRDefault="00C0038F" w:rsidP="00462522">
            <w:r>
              <w:br w:type="page"/>
            </w:r>
            <w:r w:rsidRPr="00D73896">
              <w:t xml:space="preserve"> </w:t>
            </w:r>
          </w:p>
        </w:tc>
        <w:tc>
          <w:tcPr>
            <w:tcW w:w="1578" w:type="dxa"/>
            <w:tcBorders>
              <w:top w:val="nil"/>
              <w:left w:val="nil"/>
              <w:bottom w:val="nil"/>
              <w:right w:val="nil"/>
            </w:tcBorders>
            <w:shd w:val="clear" w:color="auto" w:fill="auto"/>
            <w:noWrap/>
            <w:vAlign w:val="bottom"/>
            <w:hideMark/>
          </w:tcPr>
          <w:p w:rsidR="00C0038F" w:rsidRPr="00D73896" w:rsidRDefault="00C0038F" w:rsidP="00462522"/>
        </w:tc>
        <w:tc>
          <w:tcPr>
            <w:tcW w:w="1038" w:type="dxa"/>
            <w:tcBorders>
              <w:top w:val="nil"/>
              <w:left w:val="nil"/>
              <w:bottom w:val="nil"/>
              <w:right w:val="nil"/>
            </w:tcBorders>
            <w:shd w:val="clear" w:color="auto" w:fill="auto"/>
            <w:noWrap/>
            <w:vAlign w:val="bottom"/>
            <w:hideMark/>
          </w:tcPr>
          <w:p w:rsidR="00C0038F" w:rsidRPr="00D73896" w:rsidRDefault="00C0038F" w:rsidP="00462522"/>
        </w:tc>
        <w:tc>
          <w:tcPr>
            <w:tcW w:w="4415" w:type="dxa"/>
            <w:tcBorders>
              <w:top w:val="nil"/>
              <w:left w:val="nil"/>
              <w:bottom w:val="nil"/>
              <w:right w:val="nil"/>
            </w:tcBorders>
            <w:shd w:val="clear" w:color="auto" w:fill="auto"/>
            <w:hideMark/>
          </w:tcPr>
          <w:p w:rsidR="00C0038F" w:rsidRPr="00D73896" w:rsidRDefault="00C0038F" w:rsidP="00462522">
            <w:pPr>
              <w:rPr>
                <w:color w:val="000000"/>
              </w:rPr>
            </w:pPr>
          </w:p>
        </w:tc>
      </w:tr>
    </w:tbl>
    <w:p w:rsidR="00747DA8" w:rsidRPr="000052BA" w:rsidRDefault="00747DA8" w:rsidP="000052BA">
      <w:pPr>
        <w:pStyle w:val="af2"/>
        <w:jc w:val="center"/>
        <w:rPr>
          <w:rFonts w:ascii="Times New Roman" w:hAnsi="Times New Roman" w:cs="Times New Roman"/>
          <w:sz w:val="28"/>
          <w:szCs w:val="28"/>
        </w:rPr>
      </w:pPr>
      <w:r w:rsidRPr="000052BA">
        <w:rPr>
          <w:rFonts w:ascii="Times New Roman" w:hAnsi="Times New Roman" w:cs="Times New Roman"/>
          <w:sz w:val="28"/>
          <w:szCs w:val="28"/>
        </w:rPr>
        <w:t>ПОРЯДОК</w:t>
      </w:r>
    </w:p>
    <w:p w:rsidR="00FC4F04" w:rsidRPr="000052BA" w:rsidRDefault="00FC4F04" w:rsidP="000052BA">
      <w:pPr>
        <w:pStyle w:val="af2"/>
        <w:jc w:val="center"/>
        <w:rPr>
          <w:rFonts w:ascii="Times New Roman" w:hAnsi="Times New Roman" w:cs="Times New Roman"/>
          <w:color w:val="000000" w:themeColor="text1"/>
          <w:sz w:val="28"/>
          <w:szCs w:val="28"/>
        </w:rPr>
      </w:pPr>
      <w:r w:rsidRPr="000052BA">
        <w:rPr>
          <w:rFonts w:ascii="Times New Roman" w:hAnsi="Times New Roman" w:cs="Times New Roman"/>
          <w:color w:val="000000" w:themeColor="text1"/>
          <w:sz w:val="28"/>
          <w:szCs w:val="28"/>
        </w:rPr>
        <w:t>индексации заработной платы</w:t>
      </w:r>
    </w:p>
    <w:p w:rsidR="00B37F01" w:rsidRPr="00B37F01" w:rsidRDefault="00B37F01" w:rsidP="00B37F01"/>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1.Настоящ</w:t>
      </w:r>
      <w:r w:rsidR="00B37F01">
        <w:rPr>
          <w:rFonts w:ascii="Times New Roman" w:hAnsi="Times New Roman" w:cs="Times New Roman"/>
          <w:sz w:val="28"/>
          <w:szCs w:val="28"/>
        </w:rPr>
        <w:t>ий</w:t>
      </w:r>
      <w:r w:rsidR="007E0D6A" w:rsidRPr="007E0D6A">
        <w:rPr>
          <w:rFonts w:ascii="Times New Roman" w:hAnsi="Times New Roman" w:cs="Times New Roman"/>
          <w:sz w:val="28"/>
          <w:szCs w:val="28"/>
        </w:rPr>
        <w:t xml:space="preserve"> Поряд</w:t>
      </w:r>
      <w:r w:rsidR="00B37F01">
        <w:rPr>
          <w:rFonts w:ascii="Times New Roman" w:hAnsi="Times New Roman" w:cs="Times New Roman"/>
          <w:sz w:val="28"/>
          <w:szCs w:val="28"/>
        </w:rPr>
        <w:t>о</w:t>
      </w:r>
      <w:r w:rsidR="007E0D6A" w:rsidRPr="007E0D6A">
        <w:rPr>
          <w:rFonts w:ascii="Times New Roman" w:hAnsi="Times New Roman" w:cs="Times New Roman"/>
          <w:sz w:val="28"/>
          <w:szCs w:val="28"/>
        </w:rPr>
        <w:t>к индексации заработной платы (далее - По</w:t>
      </w:r>
      <w:r w:rsidR="00B37F01">
        <w:rPr>
          <w:rFonts w:ascii="Times New Roman" w:hAnsi="Times New Roman" w:cs="Times New Roman"/>
          <w:sz w:val="28"/>
          <w:szCs w:val="28"/>
        </w:rPr>
        <w:t>рядок</w:t>
      </w:r>
      <w:r w:rsidR="007E0D6A" w:rsidRPr="007E0D6A">
        <w:rPr>
          <w:rFonts w:ascii="Times New Roman" w:hAnsi="Times New Roman" w:cs="Times New Roman"/>
          <w:sz w:val="28"/>
          <w:szCs w:val="28"/>
        </w:rPr>
        <w:t>)</w:t>
      </w:r>
      <w:r w:rsidR="00B37F01">
        <w:rPr>
          <w:rFonts w:ascii="Times New Roman" w:hAnsi="Times New Roman" w:cs="Times New Roman"/>
          <w:sz w:val="28"/>
          <w:szCs w:val="28"/>
        </w:rPr>
        <w:t xml:space="preserve"> определяет общ</w:t>
      </w:r>
      <w:r w:rsidR="005E6751">
        <w:rPr>
          <w:rFonts w:ascii="Times New Roman" w:hAnsi="Times New Roman" w:cs="Times New Roman"/>
          <w:sz w:val="28"/>
          <w:szCs w:val="28"/>
        </w:rPr>
        <w:t>и</w:t>
      </w:r>
      <w:r w:rsidR="00B37F01">
        <w:rPr>
          <w:rFonts w:ascii="Times New Roman" w:hAnsi="Times New Roman" w:cs="Times New Roman"/>
          <w:sz w:val="28"/>
          <w:szCs w:val="28"/>
        </w:rPr>
        <w:t>е положения по осуществлению индексации заработной платы работников Администрации муниципального образования «</w:t>
      </w:r>
      <w:proofErr w:type="spellStart"/>
      <w:r w:rsidR="00B37F01">
        <w:rPr>
          <w:rFonts w:ascii="Times New Roman" w:hAnsi="Times New Roman" w:cs="Times New Roman"/>
          <w:sz w:val="28"/>
          <w:szCs w:val="28"/>
        </w:rPr>
        <w:t>Глинковский</w:t>
      </w:r>
      <w:proofErr w:type="spellEnd"/>
      <w:r w:rsidR="00B37F01">
        <w:rPr>
          <w:rFonts w:ascii="Times New Roman" w:hAnsi="Times New Roman" w:cs="Times New Roman"/>
          <w:sz w:val="28"/>
          <w:szCs w:val="28"/>
        </w:rPr>
        <w:t xml:space="preserve"> район» Смоленской области, ее структурных подразделений</w:t>
      </w:r>
      <w:r w:rsidR="00A519AA">
        <w:rPr>
          <w:rFonts w:ascii="Times New Roman" w:hAnsi="Times New Roman" w:cs="Times New Roman"/>
          <w:sz w:val="28"/>
          <w:szCs w:val="28"/>
        </w:rPr>
        <w:t xml:space="preserve"> и муниципальных учреждений </w:t>
      </w:r>
      <w:r w:rsidR="007E0D6A" w:rsidRPr="007E0D6A">
        <w:rPr>
          <w:rFonts w:ascii="Times New Roman" w:hAnsi="Times New Roman" w:cs="Times New Roman"/>
          <w:sz w:val="28"/>
          <w:szCs w:val="28"/>
        </w:rPr>
        <w:t xml:space="preserve">муниципального образования </w:t>
      </w:r>
      <w:r w:rsidR="00A519AA">
        <w:rPr>
          <w:rFonts w:ascii="Times New Roman" w:hAnsi="Times New Roman" w:cs="Times New Roman"/>
          <w:sz w:val="28"/>
          <w:szCs w:val="28"/>
        </w:rPr>
        <w:t>«</w:t>
      </w:r>
      <w:proofErr w:type="spellStart"/>
      <w:r w:rsidR="00A519AA">
        <w:rPr>
          <w:rFonts w:ascii="Times New Roman" w:hAnsi="Times New Roman" w:cs="Times New Roman"/>
          <w:sz w:val="28"/>
          <w:szCs w:val="28"/>
        </w:rPr>
        <w:t>Глинковский</w:t>
      </w:r>
      <w:proofErr w:type="spellEnd"/>
      <w:r w:rsidR="00A519AA">
        <w:rPr>
          <w:rFonts w:ascii="Times New Roman" w:hAnsi="Times New Roman" w:cs="Times New Roman"/>
          <w:sz w:val="28"/>
          <w:szCs w:val="28"/>
        </w:rPr>
        <w:t xml:space="preserve"> район» Смоленской области</w:t>
      </w:r>
      <w:r w:rsidR="007E0D6A" w:rsidRPr="007E0D6A">
        <w:rPr>
          <w:rFonts w:ascii="Times New Roman" w:hAnsi="Times New Roman" w:cs="Times New Roman"/>
          <w:sz w:val="28"/>
          <w:szCs w:val="28"/>
        </w:rPr>
        <w:t>.</w:t>
      </w:r>
    </w:p>
    <w:p w:rsidR="002E18E0" w:rsidRPr="007E0D6A" w:rsidRDefault="002E18E0" w:rsidP="007E0D6A">
      <w:pPr>
        <w:pStyle w:val="af2"/>
        <w:jc w:val="both"/>
        <w:rPr>
          <w:rFonts w:ascii="Times New Roman" w:hAnsi="Times New Roman" w:cs="Times New Roman"/>
          <w:sz w:val="28"/>
          <w:szCs w:val="28"/>
        </w:rPr>
      </w:pPr>
    </w:p>
    <w:p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2. Индексация заработной платы (далее – индексация)  обеспечивает повышение уровня реального содержания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работников, состоящих в трудовых отношениях  в </w:t>
      </w:r>
      <w:r w:rsidR="00023C5F">
        <w:rPr>
          <w:rFonts w:ascii="Times New Roman" w:hAnsi="Times New Roman" w:cs="Times New Roman"/>
          <w:sz w:val="28"/>
          <w:szCs w:val="28"/>
        </w:rPr>
        <w:t>учреждениях</w:t>
      </w:r>
      <w:r w:rsidR="007E0D6A" w:rsidRPr="007E0D6A">
        <w:rPr>
          <w:rFonts w:ascii="Times New Roman" w:hAnsi="Times New Roman" w:cs="Times New Roman"/>
          <w:sz w:val="28"/>
          <w:szCs w:val="28"/>
        </w:rPr>
        <w:t>, предусмотренных в п.1настоящего По</w:t>
      </w:r>
      <w:r w:rsidR="0028689F">
        <w:rPr>
          <w:rFonts w:ascii="Times New Roman" w:hAnsi="Times New Roman" w:cs="Times New Roman"/>
          <w:sz w:val="28"/>
          <w:szCs w:val="28"/>
        </w:rPr>
        <w:t>рядка</w:t>
      </w:r>
      <w:r w:rsidR="007E0D6A" w:rsidRPr="007E0D6A">
        <w:rPr>
          <w:rFonts w:ascii="Times New Roman" w:hAnsi="Times New Roman" w:cs="Times New Roman"/>
          <w:sz w:val="28"/>
          <w:szCs w:val="28"/>
        </w:rPr>
        <w:t>.</w:t>
      </w:r>
    </w:p>
    <w:p w:rsidR="007E0D6A" w:rsidRPr="007E0D6A" w:rsidRDefault="007E0D6A" w:rsidP="007E0D6A">
      <w:pPr>
        <w:pStyle w:val="af2"/>
        <w:jc w:val="both"/>
        <w:rPr>
          <w:rFonts w:ascii="Times New Roman" w:hAnsi="Times New Roman" w:cs="Times New Roman"/>
          <w:sz w:val="28"/>
          <w:szCs w:val="28"/>
        </w:rPr>
      </w:pPr>
      <w:r w:rsidRPr="007E0D6A">
        <w:rPr>
          <w:rFonts w:ascii="Times New Roman" w:hAnsi="Times New Roman" w:cs="Times New Roman"/>
          <w:sz w:val="28"/>
          <w:szCs w:val="28"/>
        </w:rPr>
        <w:t xml:space="preserve"> </w:t>
      </w: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 xml:space="preserve">3.Индексация проводится при возникновении установленных настоящим </w:t>
      </w:r>
      <w:r>
        <w:rPr>
          <w:rFonts w:ascii="Times New Roman" w:hAnsi="Times New Roman" w:cs="Times New Roman"/>
          <w:sz w:val="28"/>
          <w:szCs w:val="28"/>
        </w:rPr>
        <w:t xml:space="preserve">  </w:t>
      </w:r>
      <w:r w:rsidR="007E0D6A" w:rsidRPr="007E0D6A">
        <w:rPr>
          <w:rFonts w:ascii="Times New Roman" w:hAnsi="Times New Roman" w:cs="Times New Roman"/>
          <w:sz w:val="28"/>
          <w:szCs w:val="28"/>
        </w:rPr>
        <w:t>По</w:t>
      </w:r>
      <w:r>
        <w:rPr>
          <w:rFonts w:ascii="Times New Roman" w:hAnsi="Times New Roman" w:cs="Times New Roman"/>
          <w:sz w:val="28"/>
          <w:szCs w:val="28"/>
        </w:rPr>
        <w:t>рядком</w:t>
      </w:r>
      <w:r w:rsidR="007E0D6A" w:rsidRPr="007E0D6A">
        <w:rPr>
          <w:rFonts w:ascii="Times New Roman" w:hAnsi="Times New Roman" w:cs="Times New Roman"/>
          <w:sz w:val="28"/>
          <w:szCs w:val="28"/>
        </w:rPr>
        <w:t xml:space="preserve"> причин.</w:t>
      </w:r>
    </w:p>
    <w:p w:rsidR="002E18E0" w:rsidRPr="007E0D6A" w:rsidRDefault="002E18E0" w:rsidP="007E0D6A">
      <w:pPr>
        <w:pStyle w:val="af2"/>
        <w:jc w:val="both"/>
        <w:rPr>
          <w:rFonts w:ascii="Times New Roman" w:hAnsi="Times New Roman" w:cs="Times New Roman"/>
          <w:sz w:val="28"/>
          <w:szCs w:val="28"/>
        </w:rPr>
      </w:pPr>
    </w:p>
    <w:p w:rsidR="007E0D6A" w:rsidRPr="007E0D6A" w:rsidRDefault="006D7C7D" w:rsidP="007E0D6A">
      <w:pPr>
        <w:pStyle w:val="af2"/>
        <w:jc w:val="both"/>
        <w:rPr>
          <w:rFonts w:ascii="Times New Roman" w:hAnsi="Times New Roman" w:cs="Times New Roman"/>
          <w:sz w:val="28"/>
          <w:szCs w:val="28"/>
        </w:rPr>
      </w:pPr>
      <w:bookmarkStart w:id="3" w:name="Par8"/>
      <w:bookmarkEnd w:id="3"/>
      <w:r>
        <w:rPr>
          <w:rFonts w:ascii="Times New Roman" w:hAnsi="Times New Roman" w:cs="Times New Roman"/>
          <w:sz w:val="28"/>
          <w:szCs w:val="28"/>
        </w:rPr>
        <w:t xml:space="preserve">     </w:t>
      </w:r>
      <w:r w:rsidR="007E0D6A" w:rsidRPr="007E0D6A">
        <w:rPr>
          <w:rFonts w:ascii="Times New Roman" w:hAnsi="Times New Roman" w:cs="Times New Roman"/>
          <w:sz w:val="28"/>
          <w:szCs w:val="28"/>
        </w:rPr>
        <w:t>4. Причинами индексации являются:</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 xml:space="preserve">4.1.Изменение установленного законодательством Российской Федерации минимального </w:t>
      </w:r>
      <w:proofErr w:type="gramStart"/>
      <w:r w:rsidR="007E0D6A" w:rsidRPr="007E0D6A">
        <w:rPr>
          <w:rFonts w:ascii="Times New Roman" w:hAnsi="Times New Roman" w:cs="Times New Roman"/>
          <w:sz w:val="28"/>
          <w:szCs w:val="28"/>
        </w:rPr>
        <w:t>размера оплаты труда</w:t>
      </w:r>
      <w:proofErr w:type="gramEnd"/>
      <w:r w:rsidR="007E0D6A" w:rsidRPr="007E0D6A">
        <w:rPr>
          <w:rFonts w:ascii="Times New Roman" w:hAnsi="Times New Roman" w:cs="Times New Roman"/>
          <w:sz w:val="28"/>
          <w:szCs w:val="28"/>
        </w:rPr>
        <w:t>.</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4.2.В иных случаях, установленных действующим законодательством.</w:t>
      </w: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В случае одновременного действия нескольких причин индексирование проводится только по одной из них с показателем наибольшего  изменения.</w:t>
      </w:r>
    </w:p>
    <w:p w:rsidR="002E18E0" w:rsidRPr="007E0D6A" w:rsidRDefault="002E18E0" w:rsidP="007E0D6A">
      <w:pPr>
        <w:pStyle w:val="af2"/>
        <w:jc w:val="both"/>
        <w:rPr>
          <w:rFonts w:ascii="Times New Roman" w:hAnsi="Times New Roman" w:cs="Times New Roman"/>
          <w:sz w:val="28"/>
          <w:szCs w:val="28"/>
        </w:rPr>
      </w:pP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5</w:t>
      </w:r>
      <w:r w:rsidR="007E0D6A" w:rsidRPr="007E0D6A">
        <w:rPr>
          <w:rFonts w:ascii="Times New Roman" w:hAnsi="Times New Roman" w:cs="Times New Roman"/>
          <w:sz w:val="28"/>
          <w:szCs w:val="28"/>
        </w:rPr>
        <w:t xml:space="preserve">. Размер индекса </w:t>
      </w:r>
      <w:r w:rsidR="00E96CBE">
        <w:rPr>
          <w:rFonts w:ascii="Times New Roman" w:hAnsi="Times New Roman" w:cs="Times New Roman"/>
          <w:sz w:val="28"/>
          <w:szCs w:val="28"/>
        </w:rPr>
        <w:t xml:space="preserve">устанавливается в соответствии с федеральными, областными и муниципальными нормативными актами </w:t>
      </w:r>
      <w:r w:rsidR="007E0D6A" w:rsidRPr="007E0D6A">
        <w:rPr>
          <w:rFonts w:ascii="Times New Roman" w:hAnsi="Times New Roman" w:cs="Times New Roman"/>
          <w:sz w:val="28"/>
          <w:szCs w:val="28"/>
        </w:rPr>
        <w:t xml:space="preserve"> и применяется для расчета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с даты, указанной в </w:t>
      </w:r>
      <w:r w:rsidR="00E96CBE">
        <w:rPr>
          <w:rFonts w:ascii="Times New Roman" w:hAnsi="Times New Roman" w:cs="Times New Roman"/>
          <w:sz w:val="28"/>
          <w:szCs w:val="28"/>
        </w:rPr>
        <w:t>нормативном</w:t>
      </w:r>
      <w:r w:rsidR="007E0D6A" w:rsidRPr="007E0D6A">
        <w:rPr>
          <w:rFonts w:ascii="Times New Roman" w:hAnsi="Times New Roman" w:cs="Times New Roman"/>
          <w:sz w:val="28"/>
          <w:szCs w:val="28"/>
        </w:rPr>
        <w:t xml:space="preserve"> акте.</w:t>
      </w:r>
    </w:p>
    <w:p w:rsidR="002E18E0" w:rsidRPr="007E0D6A" w:rsidRDefault="002E18E0" w:rsidP="007E0D6A">
      <w:pPr>
        <w:pStyle w:val="af2"/>
        <w:jc w:val="both"/>
        <w:rPr>
          <w:rFonts w:ascii="Times New Roman" w:hAnsi="Times New Roman" w:cs="Times New Roman"/>
          <w:sz w:val="28"/>
          <w:szCs w:val="28"/>
        </w:rPr>
      </w:pP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6</w:t>
      </w:r>
      <w:r w:rsidR="007E0D6A" w:rsidRPr="007E0D6A">
        <w:rPr>
          <w:rFonts w:ascii="Times New Roman" w:hAnsi="Times New Roman" w:cs="Times New Roman"/>
          <w:sz w:val="28"/>
          <w:szCs w:val="28"/>
        </w:rPr>
        <w:t xml:space="preserve">. Индексации подлежит </w:t>
      </w:r>
      <w:r w:rsidR="00E96CBE">
        <w:rPr>
          <w:rFonts w:ascii="Times New Roman" w:hAnsi="Times New Roman" w:cs="Times New Roman"/>
          <w:sz w:val="28"/>
          <w:szCs w:val="28"/>
        </w:rPr>
        <w:t>оклад (</w:t>
      </w:r>
      <w:r w:rsidR="007E0D6A" w:rsidRPr="007E0D6A">
        <w:rPr>
          <w:rFonts w:ascii="Times New Roman" w:hAnsi="Times New Roman" w:cs="Times New Roman"/>
          <w:sz w:val="28"/>
          <w:szCs w:val="28"/>
        </w:rPr>
        <w:t>должностной оклад</w:t>
      </w:r>
      <w:r w:rsidR="00E96CBE">
        <w:rPr>
          <w:rFonts w:ascii="Times New Roman" w:hAnsi="Times New Roman" w:cs="Times New Roman"/>
          <w:sz w:val="28"/>
          <w:szCs w:val="28"/>
        </w:rPr>
        <w:t>)</w:t>
      </w:r>
      <w:r w:rsidR="007E0D6A" w:rsidRPr="007E0D6A">
        <w:rPr>
          <w:rFonts w:ascii="Times New Roman" w:hAnsi="Times New Roman" w:cs="Times New Roman"/>
          <w:sz w:val="28"/>
          <w:szCs w:val="28"/>
        </w:rPr>
        <w:t xml:space="preserve"> работников.</w:t>
      </w:r>
    </w:p>
    <w:p w:rsidR="002E18E0" w:rsidRDefault="002E18E0" w:rsidP="007E0D6A">
      <w:pPr>
        <w:pStyle w:val="af2"/>
        <w:jc w:val="both"/>
        <w:rPr>
          <w:rFonts w:ascii="Times New Roman" w:hAnsi="Times New Roman" w:cs="Times New Roman"/>
          <w:sz w:val="28"/>
          <w:szCs w:val="28"/>
        </w:rPr>
      </w:pPr>
    </w:p>
    <w:p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7. Премии,</w:t>
      </w:r>
      <w:r w:rsidR="003556BE">
        <w:rPr>
          <w:rFonts w:ascii="Times New Roman" w:hAnsi="Times New Roman" w:cs="Times New Roman"/>
          <w:sz w:val="28"/>
          <w:szCs w:val="28"/>
        </w:rPr>
        <w:t xml:space="preserve"> </w:t>
      </w:r>
      <w:r w:rsidR="00E96CBE">
        <w:rPr>
          <w:rFonts w:ascii="Times New Roman" w:hAnsi="Times New Roman" w:cs="Times New Roman"/>
          <w:sz w:val="28"/>
          <w:szCs w:val="28"/>
        </w:rPr>
        <w:t>надбавки, доплаты</w:t>
      </w:r>
      <w:r w:rsidR="006F63EB">
        <w:rPr>
          <w:rFonts w:ascii="Times New Roman" w:hAnsi="Times New Roman" w:cs="Times New Roman"/>
          <w:sz w:val="28"/>
          <w:szCs w:val="28"/>
        </w:rPr>
        <w:t xml:space="preserve"> и</w:t>
      </w:r>
      <w:r w:rsidR="00E96CBE">
        <w:rPr>
          <w:rFonts w:ascii="Times New Roman" w:hAnsi="Times New Roman" w:cs="Times New Roman"/>
          <w:sz w:val="28"/>
          <w:szCs w:val="28"/>
        </w:rPr>
        <w:t xml:space="preserve"> компенсации индексации не подлежат.</w:t>
      </w:r>
    </w:p>
    <w:p w:rsidR="00E96CBE" w:rsidRDefault="00E96CBE"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3556BE">
        <w:rPr>
          <w:rFonts w:ascii="Times New Roman" w:hAnsi="Times New Roman" w:cs="Times New Roman"/>
          <w:sz w:val="28"/>
          <w:szCs w:val="28"/>
        </w:rPr>
        <w:t>8</w:t>
      </w:r>
      <w:r w:rsidR="007E0D6A" w:rsidRPr="007E0D6A">
        <w:rPr>
          <w:rFonts w:ascii="Times New Roman" w:hAnsi="Times New Roman" w:cs="Times New Roman"/>
          <w:sz w:val="28"/>
          <w:szCs w:val="28"/>
        </w:rPr>
        <w:t>.</w:t>
      </w:r>
      <w:r w:rsidR="003556BE">
        <w:rPr>
          <w:rFonts w:ascii="Times New Roman" w:hAnsi="Times New Roman" w:cs="Times New Roman"/>
          <w:sz w:val="28"/>
          <w:szCs w:val="28"/>
        </w:rPr>
        <w:t>Индексация не п</w:t>
      </w:r>
      <w:r w:rsidR="007E0D6A" w:rsidRPr="007E0D6A">
        <w:rPr>
          <w:rFonts w:ascii="Times New Roman" w:hAnsi="Times New Roman" w:cs="Times New Roman"/>
          <w:sz w:val="28"/>
          <w:szCs w:val="28"/>
        </w:rPr>
        <w:t>роизводит</w:t>
      </w:r>
      <w:r w:rsidR="003556BE">
        <w:rPr>
          <w:rFonts w:ascii="Times New Roman" w:hAnsi="Times New Roman" w:cs="Times New Roman"/>
          <w:sz w:val="28"/>
          <w:szCs w:val="28"/>
        </w:rPr>
        <w:t xml:space="preserve">ся в периоды после начала процедуры реорганизации или ликвидации </w:t>
      </w:r>
      <w:r w:rsidR="00023C5F">
        <w:rPr>
          <w:rFonts w:ascii="Times New Roman" w:hAnsi="Times New Roman" w:cs="Times New Roman"/>
          <w:sz w:val="28"/>
          <w:szCs w:val="28"/>
        </w:rPr>
        <w:t>учреждения</w:t>
      </w:r>
      <w:r w:rsidR="003556BE">
        <w:rPr>
          <w:rFonts w:ascii="Times New Roman" w:hAnsi="Times New Roman" w:cs="Times New Roman"/>
          <w:sz w:val="28"/>
          <w:szCs w:val="28"/>
        </w:rPr>
        <w:t>.</w:t>
      </w:r>
    </w:p>
    <w:p w:rsidR="007E0D6A" w:rsidRPr="007E0D6A" w:rsidRDefault="007E0D6A" w:rsidP="007E0D6A">
      <w:pPr>
        <w:pStyle w:val="af2"/>
        <w:jc w:val="both"/>
        <w:rPr>
          <w:rFonts w:ascii="Times New Roman" w:hAnsi="Times New Roman" w:cs="Times New Roman"/>
          <w:sz w:val="28"/>
          <w:szCs w:val="28"/>
        </w:rPr>
      </w:pPr>
    </w:p>
    <w:p w:rsidR="007E0D6A" w:rsidRPr="007E0D6A" w:rsidRDefault="007E0D6A" w:rsidP="007E0D6A">
      <w:pPr>
        <w:pStyle w:val="af2"/>
        <w:jc w:val="both"/>
        <w:rPr>
          <w:rFonts w:ascii="Times New Roman" w:hAnsi="Times New Roman" w:cs="Times New Roman"/>
          <w:sz w:val="28"/>
          <w:szCs w:val="28"/>
        </w:rPr>
      </w:pPr>
    </w:p>
    <w:p w:rsidR="007E0D6A" w:rsidRPr="00A44AEA" w:rsidRDefault="007E0D6A" w:rsidP="007E0D6A">
      <w:pPr>
        <w:pStyle w:val="af2"/>
        <w:jc w:val="both"/>
        <w:rPr>
          <w:rFonts w:ascii="Times New Roman" w:hAnsi="Times New Roman" w:cs="Times New Roman"/>
          <w:sz w:val="24"/>
          <w:szCs w:val="24"/>
        </w:rPr>
      </w:pPr>
    </w:p>
    <w:p w:rsidR="00FC4F04" w:rsidRPr="00FC4F04" w:rsidRDefault="00FC4F04" w:rsidP="00FC4F04"/>
    <w:sectPr w:rsidR="00FC4F04" w:rsidRPr="00FC4F04" w:rsidSect="00E33DA1">
      <w:pgSz w:w="11905" w:h="16838"/>
      <w:pgMar w:top="709" w:right="706"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B9" w:rsidRDefault="000378B9" w:rsidP="00207E69">
      <w:pPr>
        <w:spacing w:after="0" w:line="240" w:lineRule="auto"/>
      </w:pPr>
      <w:r>
        <w:separator/>
      </w:r>
    </w:p>
  </w:endnote>
  <w:endnote w:type="continuationSeparator" w:id="0">
    <w:p w:rsidR="000378B9" w:rsidRDefault="000378B9"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B9" w:rsidRDefault="000378B9" w:rsidP="00207E69">
      <w:pPr>
        <w:spacing w:after="0" w:line="240" w:lineRule="auto"/>
      </w:pPr>
      <w:r>
        <w:separator/>
      </w:r>
    </w:p>
  </w:footnote>
  <w:footnote w:type="continuationSeparator" w:id="0">
    <w:p w:rsidR="000378B9" w:rsidRDefault="000378B9"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7"/>
  </w:num>
  <w:num w:numId="9">
    <w:abstractNumId w:val="1"/>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052BA"/>
    <w:rsid w:val="00017425"/>
    <w:rsid w:val="00017758"/>
    <w:rsid w:val="000213A5"/>
    <w:rsid w:val="000222B0"/>
    <w:rsid w:val="00022A2D"/>
    <w:rsid w:val="00023C5F"/>
    <w:rsid w:val="000241A7"/>
    <w:rsid w:val="00035705"/>
    <w:rsid w:val="000378B9"/>
    <w:rsid w:val="00041C23"/>
    <w:rsid w:val="0004748E"/>
    <w:rsid w:val="0005108D"/>
    <w:rsid w:val="0005214F"/>
    <w:rsid w:val="00054601"/>
    <w:rsid w:val="000563D6"/>
    <w:rsid w:val="00060497"/>
    <w:rsid w:val="00062265"/>
    <w:rsid w:val="00065E03"/>
    <w:rsid w:val="00071686"/>
    <w:rsid w:val="00074593"/>
    <w:rsid w:val="00076730"/>
    <w:rsid w:val="000777BD"/>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1177"/>
    <w:rsid w:val="001B15E9"/>
    <w:rsid w:val="001B541D"/>
    <w:rsid w:val="001C31BA"/>
    <w:rsid w:val="001C5728"/>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8689F"/>
    <w:rsid w:val="0029073F"/>
    <w:rsid w:val="002944C5"/>
    <w:rsid w:val="00295D8D"/>
    <w:rsid w:val="0029651C"/>
    <w:rsid w:val="002A017C"/>
    <w:rsid w:val="002A220F"/>
    <w:rsid w:val="002A2D8B"/>
    <w:rsid w:val="002A5F26"/>
    <w:rsid w:val="002B0665"/>
    <w:rsid w:val="002B25AE"/>
    <w:rsid w:val="002B2B90"/>
    <w:rsid w:val="002B3E4A"/>
    <w:rsid w:val="002C38AC"/>
    <w:rsid w:val="002D46A9"/>
    <w:rsid w:val="002D4786"/>
    <w:rsid w:val="002D5E4A"/>
    <w:rsid w:val="002E0C62"/>
    <w:rsid w:val="002E14EE"/>
    <w:rsid w:val="002E18E0"/>
    <w:rsid w:val="002E5A1A"/>
    <w:rsid w:val="00301E2F"/>
    <w:rsid w:val="0030780A"/>
    <w:rsid w:val="00311443"/>
    <w:rsid w:val="00311C81"/>
    <w:rsid w:val="00314FA7"/>
    <w:rsid w:val="00315003"/>
    <w:rsid w:val="00320252"/>
    <w:rsid w:val="00321F6E"/>
    <w:rsid w:val="0032549C"/>
    <w:rsid w:val="00332C2F"/>
    <w:rsid w:val="00337F0E"/>
    <w:rsid w:val="003417B1"/>
    <w:rsid w:val="00347925"/>
    <w:rsid w:val="00350C3B"/>
    <w:rsid w:val="003556BE"/>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405B25"/>
    <w:rsid w:val="00406B00"/>
    <w:rsid w:val="004100B2"/>
    <w:rsid w:val="00412374"/>
    <w:rsid w:val="00413005"/>
    <w:rsid w:val="004162D7"/>
    <w:rsid w:val="004168D2"/>
    <w:rsid w:val="00420A23"/>
    <w:rsid w:val="00426550"/>
    <w:rsid w:val="004341F0"/>
    <w:rsid w:val="0043799D"/>
    <w:rsid w:val="00440247"/>
    <w:rsid w:val="00440AA8"/>
    <w:rsid w:val="00441C48"/>
    <w:rsid w:val="00452577"/>
    <w:rsid w:val="0045361E"/>
    <w:rsid w:val="00462522"/>
    <w:rsid w:val="00463810"/>
    <w:rsid w:val="00465458"/>
    <w:rsid w:val="004718AF"/>
    <w:rsid w:val="00474615"/>
    <w:rsid w:val="00474EAB"/>
    <w:rsid w:val="004918AF"/>
    <w:rsid w:val="00492F18"/>
    <w:rsid w:val="00496393"/>
    <w:rsid w:val="004A41BB"/>
    <w:rsid w:val="004B0F91"/>
    <w:rsid w:val="004B2318"/>
    <w:rsid w:val="004B4FD5"/>
    <w:rsid w:val="004B6964"/>
    <w:rsid w:val="004C5B8B"/>
    <w:rsid w:val="004C774A"/>
    <w:rsid w:val="004C78CA"/>
    <w:rsid w:val="004D3E4E"/>
    <w:rsid w:val="004F4DDD"/>
    <w:rsid w:val="0050402A"/>
    <w:rsid w:val="005063FF"/>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40BA"/>
    <w:rsid w:val="005E6751"/>
    <w:rsid w:val="005F4597"/>
    <w:rsid w:val="00600EC8"/>
    <w:rsid w:val="00602856"/>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91060"/>
    <w:rsid w:val="00692FD2"/>
    <w:rsid w:val="00694E38"/>
    <w:rsid w:val="0069758A"/>
    <w:rsid w:val="006A0A8A"/>
    <w:rsid w:val="006A0FCD"/>
    <w:rsid w:val="006A32FF"/>
    <w:rsid w:val="006A3F85"/>
    <w:rsid w:val="006A6AEA"/>
    <w:rsid w:val="006B388A"/>
    <w:rsid w:val="006C1275"/>
    <w:rsid w:val="006C1A32"/>
    <w:rsid w:val="006C2FFE"/>
    <w:rsid w:val="006C5E76"/>
    <w:rsid w:val="006D7C7D"/>
    <w:rsid w:val="006E59ED"/>
    <w:rsid w:val="006E640E"/>
    <w:rsid w:val="006E6BF1"/>
    <w:rsid w:val="006E6E08"/>
    <w:rsid w:val="006F039D"/>
    <w:rsid w:val="006F2D33"/>
    <w:rsid w:val="006F57FF"/>
    <w:rsid w:val="006F63EB"/>
    <w:rsid w:val="00700AF2"/>
    <w:rsid w:val="0070232B"/>
    <w:rsid w:val="00730741"/>
    <w:rsid w:val="00732A54"/>
    <w:rsid w:val="00735087"/>
    <w:rsid w:val="00745643"/>
    <w:rsid w:val="00747DA8"/>
    <w:rsid w:val="0075148B"/>
    <w:rsid w:val="0075482A"/>
    <w:rsid w:val="0076085A"/>
    <w:rsid w:val="00766CF4"/>
    <w:rsid w:val="0078653B"/>
    <w:rsid w:val="007876F9"/>
    <w:rsid w:val="00791050"/>
    <w:rsid w:val="00791482"/>
    <w:rsid w:val="007921BB"/>
    <w:rsid w:val="007A1886"/>
    <w:rsid w:val="007A5244"/>
    <w:rsid w:val="007B2DA2"/>
    <w:rsid w:val="007B5955"/>
    <w:rsid w:val="007B5EC6"/>
    <w:rsid w:val="007C02A5"/>
    <w:rsid w:val="007C0624"/>
    <w:rsid w:val="007C0923"/>
    <w:rsid w:val="007C3B53"/>
    <w:rsid w:val="007C3CC5"/>
    <w:rsid w:val="007C6354"/>
    <w:rsid w:val="007C6C84"/>
    <w:rsid w:val="007C799E"/>
    <w:rsid w:val="007C7B3F"/>
    <w:rsid w:val="007D15E5"/>
    <w:rsid w:val="007D387B"/>
    <w:rsid w:val="007D453C"/>
    <w:rsid w:val="007D5F85"/>
    <w:rsid w:val="007E0022"/>
    <w:rsid w:val="007E0D6A"/>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3731"/>
    <w:rsid w:val="00874F61"/>
    <w:rsid w:val="008765C4"/>
    <w:rsid w:val="00886518"/>
    <w:rsid w:val="0089074A"/>
    <w:rsid w:val="008914CF"/>
    <w:rsid w:val="008930B7"/>
    <w:rsid w:val="00893AC9"/>
    <w:rsid w:val="008A372F"/>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50DB"/>
    <w:rsid w:val="009364BD"/>
    <w:rsid w:val="0093758F"/>
    <w:rsid w:val="00940E93"/>
    <w:rsid w:val="0094605F"/>
    <w:rsid w:val="00946B42"/>
    <w:rsid w:val="009507C3"/>
    <w:rsid w:val="00953EA8"/>
    <w:rsid w:val="009617A7"/>
    <w:rsid w:val="00962BAF"/>
    <w:rsid w:val="00963A86"/>
    <w:rsid w:val="00964353"/>
    <w:rsid w:val="00971096"/>
    <w:rsid w:val="0097623C"/>
    <w:rsid w:val="009766F9"/>
    <w:rsid w:val="00981431"/>
    <w:rsid w:val="00983F67"/>
    <w:rsid w:val="00992F62"/>
    <w:rsid w:val="009939E6"/>
    <w:rsid w:val="00994215"/>
    <w:rsid w:val="009A2C6F"/>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0559"/>
    <w:rsid w:val="00A157B3"/>
    <w:rsid w:val="00A17024"/>
    <w:rsid w:val="00A25E82"/>
    <w:rsid w:val="00A32CA9"/>
    <w:rsid w:val="00A34AA9"/>
    <w:rsid w:val="00A3516F"/>
    <w:rsid w:val="00A41117"/>
    <w:rsid w:val="00A42E13"/>
    <w:rsid w:val="00A5124A"/>
    <w:rsid w:val="00A51311"/>
    <w:rsid w:val="00A51854"/>
    <w:rsid w:val="00A519AA"/>
    <w:rsid w:val="00A557F9"/>
    <w:rsid w:val="00A56E46"/>
    <w:rsid w:val="00A65941"/>
    <w:rsid w:val="00A671BE"/>
    <w:rsid w:val="00A67D03"/>
    <w:rsid w:val="00A72018"/>
    <w:rsid w:val="00A7241C"/>
    <w:rsid w:val="00A747CF"/>
    <w:rsid w:val="00A765CA"/>
    <w:rsid w:val="00A806D8"/>
    <w:rsid w:val="00A8245D"/>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B00FFE"/>
    <w:rsid w:val="00B02D4D"/>
    <w:rsid w:val="00B06960"/>
    <w:rsid w:val="00B17AD6"/>
    <w:rsid w:val="00B27C65"/>
    <w:rsid w:val="00B37F01"/>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B7252"/>
    <w:rsid w:val="00CD2C09"/>
    <w:rsid w:val="00CD51E7"/>
    <w:rsid w:val="00CE025E"/>
    <w:rsid w:val="00CE13DB"/>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4833"/>
    <w:rsid w:val="00D45821"/>
    <w:rsid w:val="00D461F0"/>
    <w:rsid w:val="00D47572"/>
    <w:rsid w:val="00D52D62"/>
    <w:rsid w:val="00D5645C"/>
    <w:rsid w:val="00D570D3"/>
    <w:rsid w:val="00D665DF"/>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CBE"/>
    <w:rsid w:val="00E96E7A"/>
    <w:rsid w:val="00EA4734"/>
    <w:rsid w:val="00EA67D8"/>
    <w:rsid w:val="00EB2ACA"/>
    <w:rsid w:val="00EB5281"/>
    <w:rsid w:val="00EB7103"/>
    <w:rsid w:val="00EC22CE"/>
    <w:rsid w:val="00EC26BD"/>
    <w:rsid w:val="00ED44F8"/>
    <w:rsid w:val="00EE223A"/>
    <w:rsid w:val="00EE6222"/>
    <w:rsid w:val="00EF0AC6"/>
    <w:rsid w:val="00EF2C82"/>
    <w:rsid w:val="00EF309E"/>
    <w:rsid w:val="00EF353D"/>
    <w:rsid w:val="00EF4125"/>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4F04"/>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0D9C-F07A-4343-B271-4046A97E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cp:lastPrinted>2022-08-17T12:31:00Z</cp:lastPrinted>
  <dcterms:created xsi:type="dcterms:W3CDTF">2021-09-03T05:42:00Z</dcterms:created>
  <dcterms:modified xsi:type="dcterms:W3CDTF">2022-08-19T06:58:00Z</dcterms:modified>
</cp:coreProperties>
</file>