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«АтомЭнергоСбыт»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AD5EB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377565" w:rsidRDefault="00AD5EB9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15</w:t>
      </w:r>
      <w:r w:rsidR="00A87F07">
        <w:rPr>
          <w:rFonts w:ascii="Trebuchet MS" w:hAnsi="Trebuchet MS"/>
          <w:b/>
          <w:color w:val="404040" w:themeColor="text1" w:themeTint="BF"/>
          <w:sz w:val="22"/>
          <w:szCs w:val="22"/>
        </w:rPr>
        <w:t>.12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9E73D6" w:rsidRDefault="009E73D6" w:rsidP="00B7322F">
      <w:pPr>
        <w:jc w:val="both"/>
        <w:rPr>
          <w:rFonts w:ascii="Trebuchet MS" w:hAnsi="Trebuchet MS"/>
          <w:sz w:val="24"/>
          <w:szCs w:val="24"/>
        </w:rPr>
      </w:pPr>
    </w:p>
    <w:p w:rsidR="009E35A0" w:rsidRPr="00B933DA" w:rsidRDefault="002A490C" w:rsidP="00A51DBB">
      <w:pPr>
        <w:jc w:val="both"/>
        <w:rPr>
          <w:rFonts w:ascii="Trebuchet MS" w:hAnsi="Trebuchet MS"/>
          <w:b/>
          <w:sz w:val="22"/>
          <w:szCs w:val="22"/>
        </w:rPr>
      </w:pPr>
      <w:r w:rsidRPr="00B933DA">
        <w:rPr>
          <w:rFonts w:ascii="Trebuchet MS" w:hAnsi="Trebuchet MS"/>
          <w:b/>
          <w:sz w:val="22"/>
          <w:szCs w:val="22"/>
        </w:rPr>
        <w:t>Гарантирующий поставщик призывает смолян встретить Новый год без долгов</w:t>
      </w:r>
      <w:r w:rsidR="009E35A0" w:rsidRPr="00B933DA">
        <w:rPr>
          <w:rFonts w:ascii="Trebuchet MS" w:hAnsi="Trebuchet MS"/>
          <w:b/>
          <w:sz w:val="22"/>
          <w:szCs w:val="22"/>
        </w:rPr>
        <w:t xml:space="preserve"> </w:t>
      </w:r>
    </w:p>
    <w:p w:rsidR="009E35A0" w:rsidRPr="00B933DA" w:rsidRDefault="009E35A0" w:rsidP="00A51DBB">
      <w:pPr>
        <w:jc w:val="both"/>
        <w:rPr>
          <w:rFonts w:ascii="Trebuchet MS" w:hAnsi="Trebuchet MS"/>
          <w:b/>
          <w:sz w:val="22"/>
          <w:szCs w:val="22"/>
        </w:rPr>
      </w:pPr>
    </w:p>
    <w:p w:rsidR="004E0483" w:rsidRPr="00B933DA" w:rsidRDefault="009E35A0" w:rsidP="00A51DBB">
      <w:pPr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В целях повышен</w:t>
      </w:r>
      <w:r w:rsidR="000423F6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ия платежеспособной дисциплины</w:t>
      </w: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АтомЭнергоСбыт</w:t>
      </w:r>
      <w:proofErr w:type="spellEnd"/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» </w:t>
      </w:r>
      <w:r w:rsid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проводит</w:t>
      </w:r>
      <w:r w:rsidR="002A490C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акцию «В Новый год – без долгов». </w:t>
      </w:r>
      <w:r w:rsidR="004E0483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Основная цель программы – наполнить </w:t>
      </w:r>
      <w:r w:rsid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жителям региона</w:t>
      </w:r>
      <w:r w:rsidR="004E0483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о необходимости своевременно оплатить счета за электроэнергию. </w:t>
      </w:r>
    </w:p>
    <w:p w:rsidR="002A490C" w:rsidRPr="00B933DA" w:rsidRDefault="002A490C" w:rsidP="00A51DBB">
      <w:pPr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4E0483" w:rsidRPr="00B933DA" w:rsidRDefault="002A490C" w:rsidP="00A51DBB">
      <w:pPr>
        <w:jc w:val="both"/>
        <w:rPr>
          <w:rFonts w:ascii="Trebuchet MS" w:hAnsi="Trebuchet MS"/>
          <w:sz w:val="22"/>
          <w:szCs w:val="22"/>
        </w:rPr>
      </w:pP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В период с 14 по 25 декабря организовано </w:t>
      </w:r>
      <w:proofErr w:type="spellStart"/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автоинформирование</w:t>
      </w:r>
      <w:proofErr w:type="spellEnd"/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</w:t>
      </w:r>
      <w:r w:rsidR="00B933DA">
        <w:rPr>
          <w:rFonts w:ascii="Trebuchet MS" w:hAnsi="Trebuchet MS"/>
          <w:sz w:val="22"/>
          <w:szCs w:val="22"/>
        </w:rPr>
        <w:t xml:space="preserve">абонентов, </w:t>
      </w:r>
      <w:r w:rsidR="004E0483" w:rsidRPr="00B933DA">
        <w:rPr>
          <w:rFonts w:ascii="Trebuchet MS" w:hAnsi="Trebuchet MS"/>
          <w:sz w:val="22"/>
          <w:szCs w:val="22"/>
        </w:rPr>
        <w:t>которые имеют задолженность за потребленную электроэнергию. Телефонные сооб</w:t>
      </w:r>
      <w:bookmarkStart w:id="0" w:name="_GoBack"/>
      <w:bookmarkEnd w:id="0"/>
      <w:r w:rsidR="004E0483" w:rsidRPr="00B933DA">
        <w:rPr>
          <w:rFonts w:ascii="Trebuchet MS" w:hAnsi="Trebuchet MS"/>
          <w:sz w:val="22"/>
          <w:szCs w:val="22"/>
        </w:rPr>
        <w:t xml:space="preserve">щения </w:t>
      </w:r>
      <w:r w:rsidR="003640CB" w:rsidRPr="00B933DA">
        <w:rPr>
          <w:rFonts w:ascii="Trebuchet MS" w:hAnsi="Trebuchet MS"/>
          <w:sz w:val="22"/>
          <w:szCs w:val="22"/>
        </w:rPr>
        <w:t>напоминаю</w:t>
      </w:r>
      <w:r w:rsidR="004E0483" w:rsidRPr="00B933DA">
        <w:rPr>
          <w:rFonts w:ascii="Trebuchet MS" w:hAnsi="Trebuchet MS"/>
          <w:sz w:val="22"/>
          <w:szCs w:val="22"/>
        </w:rPr>
        <w:t xml:space="preserve">т </w:t>
      </w:r>
      <w:r w:rsidR="00B933DA" w:rsidRPr="00B933DA">
        <w:rPr>
          <w:rFonts w:ascii="Trebuchet MS" w:hAnsi="Trebuchet MS"/>
          <w:sz w:val="22"/>
          <w:szCs w:val="22"/>
        </w:rPr>
        <w:t>о размере долга и предлагаю</w:t>
      </w:r>
      <w:r w:rsidR="004E0483" w:rsidRPr="00B933DA">
        <w:rPr>
          <w:rFonts w:ascii="Trebuchet MS" w:hAnsi="Trebuchet MS"/>
          <w:sz w:val="22"/>
          <w:szCs w:val="22"/>
        </w:rPr>
        <w:t xml:space="preserve">т оплатить счета. Также посредством сервиса </w:t>
      </w:r>
      <w:proofErr w:type="spellStart"/>
      <w:r w:rsidR="004E0483" w:rsidRPr="00B933DA">
        <w:rPr>
          <w:rFonts w:ascii="Trebuchet MS" w:hAnsi="Trebuchet MS"/>
          <w:sz w:val="22"/>
          <w:szCs w:val="22"/>
        </w:rPr>
        <w:t>автоинформирования</w:t>
      </w:r>
      <w:proofErr w:type="spellEnd"/>
      <w:r w:rsidR="004E0483" w:rsidRPr="00B933DA">
        <w:rPr>
          <w:rFonts w:ascii="Trebuchet MS" w:hAnsi="Trebuchet MS"/>
          <w:sz w:val="22"/>
          <w:szCs w:val="22"/>
        </w:rPr>
        <w:t xml:space="preserve"> до абонентов доносится информация о возможных последствиях неоплаты.</w:t>
      </w:r>
      <w:r w:rsidR="00B933DA">
        <w:rPr>
          <w:rFonts w:ascii="Trebuchet MS" w:hAnsi="Trebuchet MS"/>
          <w:sz w:val="22"/>
          <w:szCs w:val="22"/>
        </w:rPr>
        <w:t xml:space="preserve"> </w:t>
      </w:r>
      <w:r w:rsidR="00B933DA" w:rsidRPr="00B933DA">
        <w:rPr>
          <w:rFonts w:ascii="Trebuchet MS" w:hAnsi="Trebuchet MS"/>
          <w:sz w:val="22"/>
          <w:szCs w:val="22"/>
        </w:rPr>
        <w:t>Нередко это</w:t>
      </w:r>
      <w:r w:rsidR="004E0483" w:rsidRPr="00B933DA">
        <w:rPr>
          <w:rFonts w:ascii="Trebuchet MS" w:hAnsi="Trebuchet MS"/>
          <w:sz w:val="22"/>
          <w:szCs w:val="22"/>
        </w:rPr>
        <w:t xml:space="preserve"> является дополнительным стимулом для</w:t>
      </w:r>
      <w:r w:rsidR="00B933DA" w:rsidRPr="00B933DA">
        <w:rPr>
          <w:rFonts w:ascii="Trebuchet MS" w:hAnsi="Trebuchet MS"/>
          <w:sz w:val="22"/>
          <w:szCs w:val="22"/>
        </w:rPr>
        <w:t xml:space="preserve"> потребителя осуществить оплату, что о</w:t>
      </w:r>
      <w:r w:rsidR="004E0483" w:rsidRPr="00B933DA">
        <w:rPr>
          <w:rFonts w:ascii="Trebuchet MS" w:hAnsi="Trebuchet MS"/>
          <w:sz w:val="22"/>
          <w:szCs w:val="22"/>
        </w:rPr>
        <w:t xml:space="preserve">собенно это актуально в предновогодней суете, когда за чередой дел граждане </w:t>
      </w:r>
      <w:r w:rsidR="00B933DA" w:rsidRPr="00B933DA">
        <w:rPr>
          <w:rFonts w:ascii="Trebuchet MS" w:hAnsi="Trebuchet MS"/>
          <w:sz w:val="22"/>
          <w:szCs w:val="22"/>
        </w:rPr>
        <w:t>забывают своевременно оплатить электроэнергию. В итоге у потребителей образуется задолженность, что грозит возможностью</w:t>
      </w:r>
      <w:r w:rsidR="004E0483" w:rsidRPr="00B933DA">
        <w:rPr>
          <w:rFonts w:ascii="Trebuchet MS" w:hAnsi="Trebuchet MS"/>
          <w:sz w:val="22"/>
          <w:szCs w:val="22"/>
        </w:rPr>
        <w:t xml:space="preserve"> применения к ним таких мер воздействия</w:t>
      </w:r>
      <w:r w:rsidR="00B933DA">
        <w:rPr>
          <w:rFonts w:ascii="Trebuchet MS" w:hAnsi="Trebuchet MS"/>
          <w:sz w:val="22"/>
          <w:szCs w:val="22"/>
        </w:rPr>
        <w:t>,</w:t>
      </w:r>
      <w:r w:rsidR="004E0483" w:rsidRPr="00B933DA">
        <w:rPr>
          <w:rFonts w:ascii="Trebuchet MS" w:hAnsi="Trebuchet MS"/>
          <w:sz w:val="22"/>
          <w:szCs w:val="22"/>
        </w:rPr>
        <w:t xml:space="preserve"> как взыскание в судебном порядке и приостановление электроснабжения квартиры или частного дома. </w:t>
      </w:r>
    </w:p>
    <w:p w:rsidR="004E0483" w:rsidRPr="00B933DA" w:rsidRDefault="004E0483" w:rsidP="00A51DBB">
      <w:pPr>
        <w:jc w:val="both"/>
        <w:rPr>
          <w:rFonts w:ascii="Trebuchet MS" w:hAnsi="Trebuchet MS"/>
          <w:sz w:val="22"/>
          <w:szCs w:val="22"/>
        </w:rPr>
      </w:pPr>
    </w:p>
    <w:p w:rsidR="004E0483" w:rsidRPr="00B933DA" w:rsidRDefault="004E0483" w:rsidP="00B933DA">
      <w:pPr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B933DA">
        <w:rPr>
          <w:rFonts w:ascii="Trebuchet MS" w:hAnsi="Trebuchet MS"/>
          <w:sz w:val="22"/>
          <w:szCs w:val="22"/>
        </w:rPr>
        <w:t>В отношении потребителей, которые сознательно игно</w:t>
      </w:r>
      <w:r w:rsidR="00B933DA">
        <w:rPr>
          <w:rFonts w:ascii="Trebuchet MS" w:hAnsi="Trebuchet MS"/>
          <w:sz w:val="22"/>
          <w:szCs w:val="22"/>
        </w:rPr>
        <w:t>рируют требования</w:t>
      </w:r>
      <w:r w:rsidRPr="00B933DA">
        <w:rPr>
          <w:rFonts w:ascii="Trebuchet MS" w:hAnsi="Trebuchet MS"/>
          <w:sz w:val="22"/>
          <w:szCs w:val="22"/>
        </w:rPr>
        <w:t xml:space="preserve"> законодательства по оплате электроэнергии, спе</w:t>
      </w: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циалисты «СмоленскАтомЭнергоСбыт» совместно с Управление</w:t>
      </w:r>
      <w:r w:rsidR="00B933DA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м</w:t>
      </w: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Федеральной службы судебных пристав</w:t>
      </w:r>
      <w:r w:rsidR="003640CB"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>ов по Смоленской области проводя</w:t>
      </w:r>
      <w:r w:rsidRPr="00B933DA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т совместные рейды по неплательщикам. Основанием для проведения рейдов является просроченная заложенность сроком более 3 месяцев, взыскание которой предусмотрено в судебном порядке. </w:t>
      </w:r>
      <w:r w:rsidRPr="00B933DA">
        <w:rPr>
          <w:rFonts w:ascii="Trebuchet MS" w:hAnsi="Trebuchet MS"/>
          <w:sz w:val="22"/>
          <w:szCs w:val="22"/>
        </w:rPr>
        <w:t xml:space="preserve">Так, в ходе совместного рейда с судебными приставами-исполнителями в </w:t>
      </w:r>
      <w:proofErr w:type="spellStart"/>
      <w:r w:rsidRPr="00B933DA">
        <w:rPr>
          <w:rFonts w:ascii="Trebuchet MS" w:hAnsi="Trebuchet MS"/>
          <w:sz w:val="22"/>
          <w:szCs w:val="22"/>
        </w:rPr>
        <w:t>Духовщинском</w:t>
      </w:r>
      <w:proofErr w:type="spellEnd"/>
      <w:r w:rsidRPr="00B933DA">
        <w:rPr>
          <w:rFonts w:ascii="Trebuchet MS" w:hAnsi="Trebuchet MS"/>
          <w:sz w:val="22"/>
          <w:szCs w:val="22"/>
        </w:rPr>
        <w:t xml:space="preserve"> районе жители одной из деревень только после осознания возможности остаться без света оплатили задолженность за электроэнергию на сумму более 35 000 рублей.</w:t>
      </w:r>
    </w:p>
    <w:p w:rsidR="00B933DA" w:rsidRPr="00B933DA" w:rsidRDefault="00B933DA" w:rsidP="00A51DBB">
      <w:pPr>
        <w:jc w:val="both"/>
        <w:rPr>
          <w:rFonts w:ascii="Trebuchet MS" w:hAnsi="Trebuchet MS"/>
          <w:sz w:val="22"/>
          <w:szCs w:val="22"/>
        </w:rPr>
      </w:pPr>
    </w:p>
    <w:p w:rsidR="00B933DA" w:rsidRDefault="004E0483" w:rsidP="00A51DBB">
      <w:pPr>
        <w:jc w:val="both"/>
        <w:rPr>
          <w:rFonts w:ascii="Trebuchet MS" w:hAnsi="Trebuchet MS"/>
          <w:sz w:val="22"/>
          <w:szCs w:val="22"/>
        </w:rPr>
      </w:pPr>
      <w:r w:rsidRPr="00B933DA">
        <w:rPr>
          <w:rFonts w:ascii="Trebuchet MS" w:hAnsi="Trebuchet MS"/>
          <w:sz w:val="22"/>
          <w:szCs w:val="22"/>
        </w:rPr>
        <w:t>Чтобы избежать крайних мер, «СмоленскАтомЭнергоСбыт» призывает жителей региона до конца 2015 года оплатить счета за электроэнергию</w:t>
      </w:r>
      <w:r w:rsidR="00B933DA" w:rsidRPr="00B933DA">
        <w:rPr>
          <w:rFonts w:ascii="Trebuchet MS" w:hAnsi="Trebuchet MS"/>
          <w:sz w:val="22"/>
          <w:szCs w:val="22"/>
        </w:rPr>
        <w:t xml:space="preserve">. </w:t>
      </w:r>
    </w:p>
    <w:p w:rsidR="00B933DA" w:rsidRDefault="00B933DA" w:rsidP="00A51DBB">
      <w:pPr>
        <w:jc w:val="both"/>
        <w:rPr>
          <w:rFonts w:ascii="Trebuchet MS" w:hAnsi="Trebuchet MS"/>
          <w:sz w:val="22"/>
          <w:szCs w:val="22"/>
        </w:rPr>
      </w:pPr>
    </w:p>
    <w:p w:rsidR="004E0483" w:rsidRPr="00B933DA" w:rsidRDefault="00B933DA" w:rsidP="00A51DBB">
      <w:pPr>
        <w:jc w:val="both"/>
        <w:rPr>
          <w:rFonts w:ascii="Trebuchet MS" w:hAnsi="Trebuchet MS"/>
          <w:sz w:val="22"/>
          <w:szCs w:val="22"/>
        </w:rPr>
      </w:pPr>
      <w:r w:rsidRPr="00B933DA">
        <w:rPr>
          <w:rFonts w:ascii="Trebuchet MS" w:hAnsi="Trebuchet MS"/>
          <w:sz w:val="22"/>
          <w:szCs w:val="22"/>
        </w:rPr>
        <w:t xml:space="preserve">Сделать это можно одним </w:t>
      </w:r>
      <w:r w:rsidR="004E0483" w:rsidRPr="00B933DA">
        <w:rPr>
          <w:rFonts w:ascii="Trebuchet MS" w:hAnsi="Trebuchet MS"/>
          <w:sz w:val="22"/>
          <w:szCs w:val="22"/>
        </w:rPr>
        <w:t xml:space="preserve">из наиболее удобных способов: </w:t>
      </w:r>
    </w:p>
    <w:p w:rsidR="004E0483" w:rsidRPr="00B933DA" w:rsidRDefault="004E0483" w:rsidP="00A51DBB">
      <w:pPr>
        <w:jc w:val="both"/>
        <w:rPr>
          <w:rFonts w:ascii="Trebuchet MS" w:hAnsi="Trebuchet MS"/>
          <w:sz w:val="22"/>
          <w:szCs w:val="22"/>
        </w:rPr>
      </w:pPr>
    </w:p>
    <w:p w:rsidR="004E0483" w:rsidRPr="00B933DA" w:rsidRDefault="004E0483" w:rsidP="00A51DBB">
      <w:pPr>
        <w:jc w:val="both"/>
        <w:rPr>
          <w:rFonts w:ascii="Trebuchet MS" w:eastAsia="Times New Roman" w:hAnsi="Trebuchet MS"/>
          <w:sz w:val="22"/>
          <w:szCs w:val="22"/>
        </w:rPr>
      </w:pPr>
      <w:r w:rsidRPr="00B933DA">
        <w:rPr>
          <w:rFonts w:ascii="Trebuchet MS" w:eastAsia="Times New Roman" w:hAnsi="Trebuchet MS"/>
          <w:sz w:val="22"/>
          <w:szCs w:val="22"/>
        </w:rPr>
        <w:t xml:space="preserve">- в кассах филиала «СмоленскАтомЭнергоСбыт», расположенных во всех районах Смоленской области; </w:t>
      </w:r>
    </w:p>
    <w:p w:rsidR="004E0483" w:rsidRPr="00B933DA" w:rsidRDefault="004E0483" w:rsidP="00A51DBB">
      <w:pPr>
        <w:jc w:val="both"/>
        <w:rPr>
          <w:rFonts w:ascii="Trebuchet MS" w:eastAsia="Times New Roman" w:hAnsi="Trebuchet MS"/>
          <w:sz w:val="22"/>
          <w:szCs w:val="22"/>
        </w:rPr>
      </w:pPr>
      <w:r w:rsidRPr="00B933DA">
        <w:rPr>
          <w:rFonts w:ascii="Trebuchet MS" w:eastAsia="Times New Roman" w:hAnsi="Trebuchet MS"/>
          <w:sz w:val="22"/>
          <w:szCs w:val="22"/>
        </w:rPr>
        <w:t xml:space="preserve">- посредством интернет-сервиса </w:t>
      </w:r>
      <w:hyperlink r:id="rId9" w:history="1">
        <w:r w:rsidRPr="00B933DA">
          <w:rPr>
            <w:rStyle w:val="a6"/>
            <w:rFonts w:ascii="Trebuchet MS" w:eastAsia="Times New Roman" w:hAnsi="Trebuchet MS"/>
            <w:sz w:val="22"/>
            <w:szCs w:val="22"/>
          </w:rPr>
          <w:t>«Личный кабинет»</w:t>
        </w:r>
      </w:hyperlink>
      <w:r w:rsidRPr="00B933DA">
        <w:rPr>
          <w:rFonts w:ascii="Trebuchet MS" w:eastAsia="Times New Roman" w:hAnsi="Trebuchet MS"/>
          <w:sz w:val="22"/>
          <w:szCs w:val="22"/>
        </w:rPr>
        <w:t xml:space="preserve"> на сайте atomsbt.ru с помощью банковских карт международных платежных систем </w:t>
      </w:r>
      <w:proofErr w:type="spellStart"/>
      <w:r w:rsidRPr="00B933DA">
        <w:rPr>
          <w:rFonts w:ascii="Trebuchet MS" w:eastAsia="Times New Roman" w:hAnsi="Trebuchet MS"/>
          <w:sz w:val="22"/>
          <w:szCs w:val="22"/>
        </w:rPr>
        <w:t>Visa</w:t>
      </w:r>
      <w:proofErr w:type="spellEnd"/>
      <w:r w:rsidRPr="00B933DA">
        <w:rPr>
          <w:rFonts w:ascii="Trebuchet MS" w:eastAsia="Times New Roman" w:hAnsi="Trebuchet MS"/>
          <w:sz w:val="22"/>
          <w:szCs w:val="22"/>
        </w:rPr>
        <w:t xml:space="preserve"> и </w:t>
      </w:r>
      <w:proofErr w:type="spellStart"/>
      <w:r w:rsidRPr="00B933DA">
        <w:rPr>
          <w:rFonts w:ascii="Trebuchet MS" w:eastAsia="Times New Roman" w:hAnsi="Trebuchet MS"/>
          <w:sz w:val="22"/>
          <w:szCs w:val="22"/>
        </w:rPr>
        <w:t>Master</w:t>
      </w:r>
      <w:proofErr w:type="spellEnd"/>
      <w:r w:rsidRPr="00B933DA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B933DA">
        <w:rPr>
          <w:rFonts w:ascii="Trebuchet MS" w:eastAsia="Times New Roman" w:hAnsi="Trebuchet MS"/>
          <w:sz w:val="22"/>
          <w:szCs w:val="22"/>
        </w:rPr>
        <w:t>Card</w:t>
      </w:r>
      <w:proofErr w:type="spellEnd"/>
      <w:r w:rsidRPr="00B933DA">
        <w:rPr>
          <w:rFonts w:ascii="Trebuchet MS" w:eastAsia="Times New Roman" w:hAnsi="Trebuchet MS"/>
          <w:sz w:val="22"/>
          <w:szCs w:val="22"/>
        </w:rPr>
        <w:t xml:space="preserve">;  </w:t>
      </w:r>
    </w:p>
    <w:p w:rsidR="004E0483" w:rsidRPr="00B933DA" w:rsidRDefault="004E0483" w:rsidP="00A51DBB">
      <w:pPr>
        <w:jc w:val="both"/>
        <w:rPr>
          <w:rFonts w:ascii="Trebuchet MS" w:eastAsia="Times New Roman" w:hAnsi="Trebuchet MS"/>
          <w:sz w:val="22"/>
          <w:szCs w:val="22"/>
        </w:rPr>
      </w:pPr>
      <w:r w:rsidRPr="00B933DA">
        <w:rPr>
          <w:rFonts w:ascii="Trebuchet MS" w:eastAsia="Times New Roman" w:hAnsi="Trebuchet MS"/>
          <w:sz w:val="22"/>
          <w:szCs w:val="22"/>
        </w:rPr>
        <w:t>- в отделениях ФГУП «Почта России»;</w:t>
      </w:r>
    </w:p>
    <w:p w:rsidR="004E0483" w:rsidRPr="00B933DA" w:rsidRDefault="004E0483" w:rsidP="00A51DBB">
      <w:pPr>
        <w:jc w:val="both"/>
        <w:rPr>
          <w:rFonts w:ascii="Trebuchet MS" w:eastAsia="Times New Roman" w:hAnsi="Trebuchet MS"/>
          <w:sz w:val="22"/>
          <w:szCs w:val="22"/>
        </w:rPr>
      </w:pPr>
      <w:r w:rsidRPr="00B933DA">
        <w:rPr>
          <w:rFonts w:ascii="Trebuchet MS" w:eastAsia="Times New Roman" w:hAnsi="Trebuchet MS"/>
          <w:sz w:val="22"/>
          <w:szCs w:val="22"/>
        </w:rPr>
        <w:t>- в отделениях, терминалах, банкоматах и через Интернет-сервисы «Сбербанка России»</w:t>
      </w:r>
      <w:r w:rsidR="00B933DA" w:rsidRPr="00B933DA">
        <w:rPr>
          <w:rFonts w:ascii="Trebuchet MS" w:eastAsia="Times New Roman" w:hAnsi="Trebuchet MS"/>
          <w:sz w:val="22"/>
          <w:szCs w:val="22"/>
        </w:rPr>
        <w:t xml:space="preserve">; </w:t>
      </w:r>
    </w:p>
    <w:p w:rsidR="004E0483" w:rsidRPr="00B933DA" w:rsidRDefault="004E0483" w:rsidP="00A51DBB">
      <w:pPr>
        <w:jc w:val="both"/>
        <w:rPr>
          <w:rFonts w:ascii="Trebuchet MS" w:eastAsia="Times New Roman" w:hAnsi="Trebuchet MS"/>
          <w:sz w:val="22"/>
          <w:szCs w:val="22"/>
        </w:rPr>
      </w:pPr>
      <w:r w:rsidRPr="00B933DA">
        <w:rPr>
          <w:rFonts w:ascii="Trebuchet MS" w:eastAsia="Times New Roman" w:hAnsi="Trebuchet MS"/>
          <w:sz w:val="22"/>
          <w:szCs w:val="22"/>
        </w:rPr>
        <w:t>- в подразделениях ОАО «</w:t>
      </w:r>
      <w:proofErr w:type="spellStart"/>
      <w:r w:rsidRPr="00B933DA">
        <w:rPr>
          <w:rFonts w:ascii="Trebuchet MS" w:eastAsia="Times New Roman" w:hAnsi="Trebuchet MS"/>
          <w:sz w:val="22"/>
          <w:szCs w:val="22"/>
        </w:rPr>
        <w:t>Россельхозбанк</w:t>
      </w:r>
      <w:proofErr w:type="spellEnd"/>
      <w:r w:rsidRPr="00B933DA">
        <w:rPr>
          <w:rFonts w:ascii="Trebuchet MS" w:eastAsia="Times New Roman" w:hAnsi="Trebuchet MS"/>
          <w:sz w:val="22"/>
          <w:szCs w:val="22"/>
        </w:rPr>
        <w:t>».</w:t>
      </w:r>
    </w:p>
    <w:p w:rsidR="004E0483" w:rsidRPr="00B933DA" w:rsidRDefault="004E0483" w:rsidP="00A51DBB">
      <w:pPr>
        <w:jc w:val="both"/>
        <w:rPr>
          <w:rFonts w:ascii="Trebuchet MS" w:hAnsi="Trebuchet MS"/>
          <w:sz w:val="22"/>
          <w:szCs w:val="22"/>
        </w:rPr>
      </w:pPr>
    </w:p>
    <w:p w:rsidR="00A51DBB" w:rsidRPr="00B933DA" w:rsidRDefault="00A51DBB" w:rsidP="00A51DBB">
      <w:pPr>
        <w:shd w:val="clear" w:color="auto" w:fill="FFFFFF"/>
        <w:rPr>
          <w:rFonts w:ascii="Trebuchet MS" w:eastAsia="Times New Roman" w:hAnsi="Trebuchet MS" w:cs="Arial"/>
          <w:b/>
          <w:color w:val="000000"/>
          <w:sz w:val="22"/>
          <w:szCs w:val="22"/>
        </w:rPr>
      </w:pPr>
      <w:r w:rsidRPr="00B933DA">
        <w:rPr>
          <w:rFonts w:ascii="Trebuchet MS" w:eastAsia="Times New Roman" w:hAnsi="Trebuchet MS" w:cs="Arial"/>
          <w:b/>
          <w:color w:val="000000"/>
          <w:sz w:val="22"/>
          <w:szCs w:val="22"/>
        </w:rPr>
        <w:t>Не забывайте, что электроэнергия – это тот товар</w:t>
      </w:r>
      <w:r w:rsidR="00B933DA">
        <w:rPr>
          <w:rFonts w:ascii="Trebuchet MS" w:eastAsia="Times New Roman" w:hAnsi="Trebuchet MS" w:cs="Arial"/>
          <w:b/>
          <w:color w:val="000000"/>
          <w:sz w:val="22"/>
          <w:szCs w:val="22"/>
        </w:rPr>
        <w:t xml:space="preserve">, </w:t>
      </w:r>
      <w:r w:rsidRPr="00B933DA">
        <w:rPr>
          <w:rFonts w:ascii="Trebuchet MS" w:eastAsia="Times New Roman" w:hAnsi="Trebuchet MS" w:cs="Arial"/>
          <w:b/>
          <w:color w:val="000000"/>
          <w:sz w:val="22"/>
          <w:szCs w:val="22"/>
        </w:rPr>
        <w:t>благодаря которому зажигаются огни на</w:t>
      </w:r>
      <w:r w:rsidR="00B933DA">
        <w:rPr>
          <w:rFonts w:ascii="Trebuchet MS" w:eastAsia="Times New Roman" w:hAnsi="Trebuchet MS" w:cs="Arial"/>
          <w:b/>
          <w:color w:val="000000"/>
          <w:sz w:val="22"/>
          <w:szCs w:val="22"/>
        </w:rPr>
        <w:t xml:space="preserve"> вашей</w:t>
      </w:r>
      <w:r w:rsidRPr="00B933DA">
        <w:rPr>
          <w:rFonts w:ascii="Trebuchet MS" w:eastAsia="Times New Roman" w:hAnsi="Trebuchet MS" w:cs="Arial"/>
          <w:b/>
          <w:color w:val="000000"/>
          <w:sz w:val="22"/>
          <w:szCs w:val="22"/>
        </w:rPr>
        <w:t xml:space="preserve"> новогодней елке! </w:t>
      </w:r>
    </w:p>
    <w:p w:rsidR="00F6566F" w:rsidRPr="00B933DA" w:rsidRDefault="00F6566F" w:rsidP="00E9105E">
      <w:pPr>
        <w:jc w:val="both"/>
        <w:rPr>
          <w:rFonts w:ascii="Trebuchet MS" w:hAnsi="Trebuchet MS"/>
          <w:sz w:val="22"/>
          <w:szCs w:val="22"/>
        </w:rPr>
      </w:pPr>
    </w:p>
    <w:p w:rsidR="009E35A0" w:rsidRPr="00B933DA" w:rsidRDefault="009E35A0" w:rsidP="009E35A0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B933DA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E9105E" w:rsidRPr="00B933DA" w:rsidRDefault="009E35A0" w:rsidP="00A51DBB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B933DA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 xml:space="preserve">» ежегодно реализует более 16 млрд. 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4E0483" w:rsidRPr="00B933DA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4E0483" w:rsidRPr="00B933DA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B933DA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B933DA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B933DA">
        <w:rPr>
          <w:rFonts w:ascii="Trebuchet MS" w:hAnsi="Trebuchet MS"/>
          <w:i/>
          <w:iCs/>
          <w:sz w:val="22"/>
          <w:szCs w:val="22"/>
        </w:rPr>
        <w:t xml:space="preserve">». </w:t>
      </w:r>
    </w:p>
    <w:p w:rsidR="00BE17DA" w:rsidRPr="00B933DA" w:rsidRDefault="000B5941" w:rsidP="00E9105E">
      <w:pPr>
        <w:jc w:val="right"/>
        <w:rPr>
          <w:rFonts w:ascii="Trebuchet MS" w:hAnsi="Trebuchet MS"/>
          <w:b/>
          <w:sz w:val="22"/>
          <w:szCs w:val="22"/>
        </w:rPr>
      </w:pPr>
      <w:r w:rsidRPr="00B933DA">
        <w:rPr>
          <w:rFonts w:ascii="Trebuchet MS" w:hAnsi="Trebuchet MS"/>
          <w:b/>
          <w:sz w:val="22"/>
          <w:szCs w:val="22"/>
        </w:rPr>
        <w:t>Пресс-служба АО «АтомЭнергоСбыт»</w:t>
      </w:r>
    </w:p>
    <w:sectPr w:rsidR="00BE17DA" w:rsidRPr="00B933DA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28A3"/>
    <w:rsid w:val="000369D6"/>
    <w:rsid w:val="000423F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2C3A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66AF7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1F28D0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A490C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640CB"/>
    <w:rsid w:val="00371C64"/>
    <w:rsid w:val="00373E88"/>
    <w:rsid w:val="00377565"/>
    <w:rsid w:val="003964E2"/>
    <w:rsid w:val="003A23DF"/>
    <w:rsid w:val="003A2B48"/>
    <w:rsid w:val="003B1F66"/>
    <w:rsid w:val="003C21C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6645D"/>
    <w:rsid w:val="00482875"/>
    <w:rsid w:val="00491A25"/>
    <w:rsid w:val="00492C06"/>
    <w:rsid w:val="0049310E"/>
    <w:rsid w:val="00496B27"/>
    <w:rsid w:val="004A13A8"/>
    <w:rsid w:val="004A3861"/>
    <w:rsid w:val="004E0483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85089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1591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5260D"/>
    <w:rsid w:val="00772C15"/>
    <w:rsid w:val="007747E7"/>
    <w:rsid w:val="007834DD"/>
    <w:rsid w:val="007970D9"/>
    <w:rsid w:val="007A08AB"/>
    <w:rsid w:val="007A4E09"/>
    <w:rsid w:val="007B7BEC"/>
    <w:rsid w:val="007C2618"/>
    <w:rsid w:val="007C4768"/>
    <w:rsid w:val="007C5045"/>
    <w:rsid w:val="007C73E4"/>
    <w:rsid w:val="007D0C1D"/>
    <w:rsid w:val="007D0FAD"/>
    <w:rsid w:val="007D1526"/>
    <w:rsid w:val="00802A12"/>
    <w:rsid w:val="00803FA7"/>
    <w:rsid w:val="0080483C"/>
    <w:rsid w:val="00806205"/>
    <w:rsid w:val="00812130"/>
    <w:rsid w:val="00813BAB"/>
    <w:rsid w:val="0081697F"/>
    <w:rsid w:val="008237EF"/>
    <w:rsid w:val="00840974"/>
    <w:rsid w:val="00847072"/>
    <w:rsid w:val="008537C7"/>
    <w:rsid w:val="008542AE"/>
    <w:rsid w:val="00860A1C"/>
    <w:rsid w:val="00874B45"/>
    <w:rsid w:val="00875680"/>
    <w:rsid w:val="008757E9"/>
    <w:rsid w:val="008838D2"/>
    <w:rsid w:val="00891824"/>
    <w:rsid w:val="00891DE7"/>
    <w:rsid w:val="00896324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0732D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8514F"/>
    <w:rsid w:val="00987160"/>
    <w:rsid w:val="00993730"/>
    <w:rsid w:val="00994B6C"/>
    <w:rsid w:val="009962E8"/>
    <w:rsid w:val="009A361D"/>
    <w:rsid w:val="009A58EB"/>
    <w:rsid w:val="009C0CC0"/>
    <w:rsid w:val="009C5F7E"/>
    <w:rsid w:val="009D3AB9"/>
    <w:rsid w:val="009E35A0"/>
    <w:rsid w:val="009E73D6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1DBB"/>
    <w:rsid w:val="00A54C04"/>
    <w:rsid w:val="00A605FF"/>
    <w:rsid w:val="00A624D8"/>
    <w:rsid w:val="00A80ED9"/>
    <w:rsid w:val="00A815A4"/>
    <w:rsid w:val="00A87F07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D5EB9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57B9F"/>
    <w:rsid w:val="00B62C2C"/>
    <w:rsid w:val="00B67B08"/>
    <w:rsid w:val="00B7203B"/>
    <w:rsid w:val="00B7322F"/>
    <w:rsid w:val="00B80417"/>
    <w:rsid w:val="00B82260"/>
    <w:rsid w:val="00B84BEB"/>
    <w:rsid w:val="00B902C8"/>
    <w:rsid w:val="00B933DA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5E0A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0266"/>
    <w:rsid w:val="00CE7381"/>
    <w:rsid w:val="00CF0464"/>
    <w:rsid w:val="00CF1BFA"/>
    <w:rsid w:val="00D05B52"/>
    <w:rsid w:val="00D21C94"/>
    <w:rsid w:val="00D407F7"/>
    <w:rsid w:val="00D42F78"/>
    <w:rsid w:val="00D50605"/>
    <w:rsid w:val="00D61289"/>
    <w:rsid w:val="00D62ED4"/>
    <w:rsid w:val="00D66F8E"/>
    <w:rsid w:val="00D676E5"/>
    <w:rsid w:val="00D77109"/>
    <w:rsid w:val="00D85EF2"/>
    <w:rsid w:val="00D92E48"/>
    <w:rsid w:val="00D97857"/>
    <w:rsid w:val="00DA2AFE"/>
    <w:rsid w:val="00DB2E71"/>
    <w:rsid w:val="00DB7EBB"/>
    <w:rsid w:val="00DC4F11"/>
    <w:rsid w:val="00DC7420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6378B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566F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0BE77-924F-4241-9B1C-91568A0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B2C3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B2C3A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B2C3A"/>
    <w:rPr>
      <w:rFonts w:ascii="NTHelvetica/Cyrillic" w:eastAsia="Calibri" w:hAnsi="NTHelvetica/Cyrillic"/>
    </w:rPr>
  </w:style>
  <w:style w:type="paragraph" w:styleId="ae">
    <w:name w:val="annotation subject"/>
    <w:basedOn w:val="ac"/>
    <w:next w:val="ac"/>
    <w:link w:val="af"/>
    <w:semiHidden/>
    <w:unhideWhenUsed/>
    <w:rsid w:val="000B2C3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B2C3A"/>
    <w:rPr>
      <w:rFonts w:ascii="NTHelvetica/Cyrillic" w:eastAsia="Calibri" w:hAnsi="NTHelvetica/Cyrillic"/>
      <w:b/>
      <w:bCs/>
    </w:rPr>
  </w:style>
  <w:style w:type="paragraph" w:customStyle="1" w:styleId="--">
    <w:name w:val="АЛР-ОС-Т"/>
    <w:basedOn w:val="af0"/>
    <w:link w:val="--0"/>
    <w:autoRedefine/>
    <w:qFormat/>
    <w:rsid w:val="0090732D"/>
    <w:pPr>
      <w:contextualSpacing/>
      <w:jc w:val="both"/>
    </w:pPr>
    <w:rPr>
      <w:rFonts w:ascii="Trebuchet MS" w:eastAsia="Times New Roman" w:hAnsi="Trebuchet MS"/>
      <w:sz w:val="22"/>
      <w:szCs w:val="22"/>
    </w:rPr>
  </w:style>
  <w:style w:type="character" w:customStyle="1" w:styleId="--0">
    <w:name w:val="АЛР-ОС-Т Знак"/>
    <w:link w:val="--"/>
    <w:rsid w:val="0090732D"/>
    <w:rPr>
      <w:rFonts w:ascii="Trebuchet MS" w:hAnsi="Trebuchet MS"/>
      <w:sz w:val="22"/>
      <w:szCs w:val="22"/>
    </w:rPr>
  </w:style>
  <w:style w:type="paragraph" w:styleId="af0">
    <w:name w:val="Body Text"/>
    <w:basedOn w:val="a"/>
    <w:link w:val="af1"/>
    <w:semiHidden/>
    <w:unhideWhenUsed/>
    <w:rsid w:val="0090732D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0732D"/>
    <w:rPr>
      <w:rFonts w:ascii="NTHelvetica/Cyrillic" w:eastAsia="Calibri" w:hAnsi="NTHelvetica/Cyrilli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2FA2-CD65-4585-B12C-BFE1421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4</cp:revision>
  <cp:lastPrinted>2015-12-15T13:27:00Z</cp:lastPrinted>
  <dcterms:created xsi:type="dcterms:W3CDTF">2015-12-15T13:24:00Z</dcterms:created>
  <dcterms:modified xsi:type="dcterms:W3CDTF">2015-12-16T09:24:00Z</dcterms:modified>
</cp:coreProperties>
</file>