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EC23F9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D654B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</w:t>
      </w:r>
      <w:r w:rsidR="00EC23F9">
        <w:rPr>
          <w:sz w:val="28"/>
          <w:szCs w:val="28"/>
        </w:rPr>
        <w:t>24 ноября 2023</w:t>
      </w:r>
      <w:r w:rsidRPr="0026660F">
        <w:rPr>
          <w:sz w:val="28"/>
          <w:szCs w:val="28"/>
        </w:rPr>
        <w:t xml:space="preserve"> г.                                 </w:t>
      </w:r>
      <w:r w:rsidR="00CD1765">
        <w:rPr>
          <w:sz w:val="28"/>
          <w:szCs w:val="28"/>
        </w:rPr>
        <w:t xml:space="preserve">№ </w:t>
      </w:r>
      <w:r w:rsidR="00D654BA">
        <w:rPr>
          <w:sz w:val="28"/>
          <w:szCs w:val="28"/>
        </w:rPr>
        <w:t>89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86429" w:rsidRPr="0026660F" w:rsidRDefault="007D3059" w:rsidP="00D654BA">
            <w:pPr>
              <w:jc w:val="both"/>
              <w:rPr>
                <w:sz w:val="28"/>
                <w:szCs w:val="28"/>
              </w:rPr>
            </w:pPr>
            <w:r w:rsidRPr="007D3059">
              <w:rPr>
                <w:sz w:val="28"/>
                <w:szCs w:val="28"/>
              </w:rPr>
              <w:t>Об утверждении порядка деятельности воинских кладбищ и военных мемориальных кладбищ (находящихся в ведении органов местного самоуправления) на территории Доброминского сельского поселения Глинковского района Смоленской области</w:t>
            </w: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3059" w:rsidP="004E1298">
      <w:pPr>
        <w:ind w:firstLine="600"/>
        <w:jc w:val="both"/>
        <w:rPr>
          <w:sz w:val="28"/>
          <w:szCs w:val="28"/>
        </w:rPr>
      </w:pPr>
      <w:r w:rsidRPr="00022DBC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</w:t>
      </w:r>
      <w:r w:rsidRPr="00022DBC">
        <w:rPr>
          <w:bCs/>
          <w:sz w:val="28"/>
          <w:szCs w:val="28"/>
        </w:rPr>
        <w:t>Федеральными законами от 12 января</w:t>
      </w:r>
      <w:r>
        <w:rPr>
          <w:bCs/>
          <w:sz w:val="28"/>
          <w:szCs w:val="28"/>
        </w:rPr>
        <w:t xml:space="preserve"> </w:t>
      </w:r>
      <w:r w:rsidRPr="00022DBC">
        <w:rPr>
          <w:bCs/>
          <w:sz w:val="28"/>
          <w:szCs w:val="28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Pr="00D0577F">
        <w:rPr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>
        <w:rPr>
          <w:bCs/>
          <w:sz w:val="28"/>
          <w:szCs w:val="28"/>
        </w:rPr>
        <w:t>,</w:t>
      </w:r>
      <w:r w:rsidRPr="00022DBC">
        <w:rPr>
          <w:bCs/>
          <w:sz w:val="28"/>
          <w:szCs w:val="28"/>
        </w:rPr>
        <w:t xml:space="preserve"> руководствуясь</w:t>
      </w:r>
      <w:r w:rsidR="004F3958" w:rsidRPr="000D4822">
        <w:rPr>
          <w:sz w:val="28"/>
          <w:szCs w:val="28"/>
        </w:rPr>
        <w:t xml:space="preserve"> Уставом </w:t>
      </w:r>
      <w:r w:rsidR="004F3958">
        <w:rPr>
          <w:sz w:val="28"/>
          <w:szCs w:val="28"/>
        </w:rPr>
        <w:t>Доброминского</w:t>
      </w:r>
      <w:r w:rsidR="004F3958" w:rsidRPr="00C67E8B">
        <w:rPr>
          <w:sz w:val="28"/>
          <w:szCs w:val="28"/>
        </w:rPr>
        <w:t xml:space="preserve"> сельского поселения </w:t>
      </w:r>
      <w:r w:rsidR="004F3958">
        <w:rPr>
          <w:sz w:val="28"/>
          <w:szCs w:val="28"/>
        </w:rPr>
        <w:t>Глинковского</w:t>
      </w:r>
      <w:r w:rsidR="004F3958" w:rsidRPr="00C67E8B">
        <w:rPr>
          <w:sz w:val="28"/>
          <w:szCs w:val="28"/>
        </w:rPr>
        <w:t xml:space="preserve"> района </w:t>
      </w:r>
      <w:r w:rsidR="004F3958" w:rsidRPr="00816CA1">
        <w:rPr>
          <w:sz w:val="28"/>
          <w:szCs w:val="28"/>
        </w:rPr>
        <w:t>Смоленской</w:t>
      </w:r>
      <w:r w:rsidR="004F3958">
        <w:rPr>
          <w:sz w:val="28"/>
          <w:szCs w:val="28"/>
        </w:rPr>
        <w:t xml:space="preserve"> области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EC23F9">
        <w:rPr>
          <w:sz w:val="28"/>
          <w:szCs w:val="28"/>
        </w:rPr>
        <w:t>Доброминского</w:t>
      </w:r>
      <w:r w:rsidR="00D85695">
        <w:rPr>
          <w:sz w:val="28"/>
          <w:szCs w:val="28"/>
        </w:rPr>
        <w:t xml:space="preserve">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п о с </w:t>
      </w:r>
      <w:proofErr w:type="gramStart"/>
      <w:r w:rsidR="004E1298" w:rsidRPr="0026660F">
        <w:rPr>
          <w:sz w:val="28"/>
          <w:szCs w:val="28"/>
        </w:rPr>
        <w:t>т</w:t>
      </w:r>
      <w:proofErr w:type="gramEnd"/>
      <w:r w:rsidR="004E1298" w:rsidRPr="0026660F">
        <w:rPr>
          <w:sz w:val="28"/>
          <w:szCs w:val="28"/>
        </w:rPr>
        <w:t xml:space="preserve">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7D3059" w:rsidRDefault="004F3958" w:rsidP="007D3059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1. </w:t>
      </w:r>
      <w:r w:rsidR="007D3059" w:rsidRPr="007D3059">
        <w:rPr>
          <w:sz w:val="28"/>
          <w:szCs w:val="28"/>
        </w:rPr>
        <w:t xml:space="preserve">Утвердить порядок деятельности воинских кладбищ и военных мемориальных кладбищ (находящихся в ведении органов местного самоуправления) на территории </w:t>
      </w:r>
      <w:r w:rsidR="007D3059">
        <w:rPr>
          <w:sz w:val="28"/>
          <w:szCs w:val="28"/>
        </w:rPr>
        <w:t>Доброминского</w:t>
      </w:r>
      <w:r w:rsidR="007D3059" w:rsidRPr="007D3059">
        <w:rPr>
          <w:sz w:val="28"/>
          <w:szCs w:val="28"/>
        </w:rPr>
        <w:t xml:space="preserve"> сельского поселения </w:t>
      </w:r>
      <w:r w:rsidR="007D3059">
        <w:rPr>
          <w:sz w:val="28"/>
          <w:szCs w:val="28"/>
        </w:rPr>
        <w:t>Глинковского</w:t>
      </w:r>
      <w:r w:rsidR="007D3059" w:rsidRPr="007D3059">
        <w:rPr>
          <w:sz w:val="28"/>
          <w:szCs w:val="28"/>
        </w:rPr>
        <w:t xml:space="preserve"> района Смоленской области (прилагается).</w:t>
      </w:r>
    </w:p>
    <w:p w:rsidR="00B9514E" w:rsidRPr="004F3958" w:rsidRDefault="007D3059" w:rsidP="007D3059">
      <w:pPr>
        <w:tabs>
          <w:tab w:val="left" w:pos="3480"/>
        </w:tabs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="00B9514E" w:rsidRPr="00EC23F9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  <w:r w:rsidR="00B9514E">
        <w:rPr>
          <w:bCs/>
          <w:sz w:val="28"/>
          <w:szCs w:val="28"/>
        </w:rPr>
        <w:t xml:space="preserve">Настоящее постановление вступает </w:t>
      </w:r>
      <w:r>
        <w:rPr>
          <w:bCs/>
          <w:sz w:val="28"/>
          <w:szCs w:val="28"/>
        </w:rPr>
        <w:t>в сиу со дня его подписания</w:t>
      </w:r>
      <w:r w:rsidR="0095777F">
        <w:rPr>
          <w:bCs/>
          <w:sz w:val="28"/>
          <w:szCs w:val="28"/>
        </w:rPr>
        <w:t xml:space="preserve"> и подлежит</w:t>
      </w:r>
      <w:r w:rsidR="00372919">
        <w:rPr>
          <w:bCs/>
          <w:sz w:val="28"/>
          <w:szCs w:val="28"/>
        </w:rPr>
        <w:t xml:space="preserve"> </w:t>
      </w:r>
      <w:r w:rsidR="004F3958">
        <w:rPr>
          <w:bCs/>
          <w:sz w:val="28"/>
          <w:szCs w:val="28"/>
        </w:rPr>
        <w:t>опубликованию</w:t>
      </w:r>
      <w:r w:rsidR="00CE22F4">
        <w:rPr>
          <w:bCs/>
          <w:sz w:val="28"/>
          <w:szCs w:val="28"/>
        </w:rPr>
        <w:t xml:space="preserve"> </w:t>
      </w:r>
      <w:r w:rsidR="001141AC">
        <w:rPr>
          <w:bCs/>
          <w:sz w:val="28"/>
          <w:szCs w:val="28"/>
        </w:rPr>
        <w:t>в соответствии со статье</w:t>
      </w:r>
      <w:r w:rsidR="00CC04FA">
        <w:rPr>
          <w:bCs/>
          <w:sz w:val="28"/>
          <w:szCs w:val="28"/>
        </w:rPr>
        <w:t xml:space="preserve">й 40 Устава </w:t>
      </w:r>
      <w:r w:rsidR="00EC23F9">
        <w:rPr>
          <w:bCs/>
          <w:sz w:val="28"/>
          <w:szCs w:val="28"/>
        </w:rPr>
        <w:t>Доброминского</w:t>
      </w:r>
      <w:r w:rsidR="00CC04FA">
        <w:rPr>
          <w:bCs/>
          <w:sz w:val="28"/>
          <w:szCs w:val="28"/>
        </w:rPr>
        <w:t xml:space="preserve">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D654BA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EC23F9" w:rsidP="00D654B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Доброминского</w:t>
      </w:r>
      <w:r w:rsidR="00B9514E" w:rsidRPr="0026660F">
        <w:rPr>
          <w:sz w:val="28"/>
          <w:szCs w:val="28"/>
        </w:rPr>
        <w:t xml:space="preserve"> </w:t>
      </w:r>
      <w:r w:rsidR="00B9514E" w:rsidRPr="0026660F">
        <w:rPr>
          <w:bCs/>
          <w:sz w:val="28"/>
          <w:szCs w:val="28"/>
        </w:rPr>
        <w:t>сельского поселения</w:t>
      </w:r>
    </w:p>
    <w:p w:rsidR="00B9514E" w:rsidRDefault="00B9514E" w:rsidP="00D654BA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Глинковского района Смоленской области              </w:t>
      </w:r>
      <w:r w:rsidR="00D654BA">
        <w:rPr>
          <w:bCs/>
          <w:sz w:val="28"/>
          <w:szCs w:val="28"/>
        </w:rPr>
        <w:t xml:space="preserve">           </w:t>
      </w:r>
      <w:r w:rsidRPr="0026660F">
        <w:rPr>
          <w:bCs/>
          <w:sz w:val="28"/>
          <w:szCs w:val="28"/>
        </w:rPr>
        <w:t xml:space="preserve">                    </w:t>
      </w:r>
      <w:r w:rsidR="001141AC">
        <w:rPr>
          <w:bCs/>
          <w:sz w:val="28"/>
          <w:szCs w:val="28"/>
        </w:rPr>
        <w:t>Л.В. Ларионова</w:t>
      </w:r>
    </w:p>
    <w:p w:rsidR="00D654BA" w:rsidRDefault="00D654BA" w:rsidP="00CF7548">
      <w:pPr>
        <w:ind w:firstLine="240"/>
        <w:jc w:val="both"/>
        <w:rPr>
          <w:bCs/>
          <w:sz w:val="28"/>
          <w:szCs w:val="28"/>
        </w:rPr>
      </w:pPr>
    </w:p>
    <w:p w:rsidR="00D654BA" w:rsidRDefault="00D654BA" w:rsidP="00CF7548">
      <w:pPr>
        <w:ind w:firstLine="240"/>
        <w:jc w:val="both"/>
        <w:rPr>
          <w:bCs/>
          <w:sz w:val="28"/>
          <w:szCs w:val="28"/>
        </w:rPr>
      </w:pPr>
    </w:p>
    <w:p w:rsidR="007D3059" w:rsidRPr="004229D4" w:rsidRDefault="007D3059" w:rsidP="007D3059">
      <w:pPr>
        <w:autoSpaceDE w:val="0"/>
        <w:autoSpaceDN w:val="0"/>
        <w:adjustRightInd w:val="0"/>
        <w:ind w:left="5387"/>
        <w:jc w:val="right"/>
        <w:rPr>
          <w:color w:val="000000" w:themeColor="text1"/>
          <w:sz w:val="28"/>
          <w:szCs w:val="28"/>
        </w:rPr>
      </w:pPr>
      <w:r w:rsidRPr="004229D4">
        <w:rPr>
          <w:color w:val="000000" w:themeColor="text1"/>
          <w:sz w:val="28"/>
          <w:szCs w:val="28"/>
        </w:rPr>
        <w:lastRenderedPageBreak/>
        <w:t>УТВЕРЖДЕН</w:t>
      </w:r>
    </w:p>
    <w:p w:rsidR="007D3059" w:rsidRDefault="007D3059" w:rsidP="007D3059">
      <w:pPr>
        <w:autoSpaceDE w:val="0"/>
        <w:autoSpaceDN w:val="0"/>
        <w:adjustRightInd w:val="0"/>
        <w:ind w:left="5387"/>
        <w:jc w:val="both"/>
        <w:rPr>
          <w:color w:val="000000" w:themeColor="text1"/>
          <w:sz w:val="28"/>
          <w:szCs w:val="28"/>
        </w:rPr>
      </w:pPr>
      <w:r w:rsidRPr="004229D4">
        <w:rPr>
          <w:color w:val="000000" w:themeColor="text1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Доброминского</w:t>
      </w:r>
      <w:r w:rsidRPr="007B06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Глинковского</w:t>
      </w:r>
      <w:r w:rsidRPr="007B0622">
        <w:rPr>
          <w:sz w:val="28"/>
          <w:szCs w:val="28"/>
        </w:rPr>
        <w:t xml:space="preserve"> района Смоленской области</w:t>
      </w:r>
      <w:r w:rsidRPr="004229D4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24.11.2023</w:t>
      </w:r>
      <w:r w:rsidRPr="004229D4">
        <w:rPr>
          <w:color w:val="000000" w:themeColor="text1"/>
          <w:sz w:val="28"/>
          <w:szCs w:val="28"/>
        </w:rPr>
        <w:t xml:space="preserve"> года № </w:t>
      </w:r>
      <w:r w:rsidR="00D654BA">
        <w:rPr>
          <w:color w:val="000000" w:themeColor="text1"/>
          <w:sz w:val="28"/>
          <w:szCs w:val="28"/>
        </w:rPr>
        <w:t>89</w:t>
      </w:r>
      <w:bookmarkStart w:id="0" w:name="_GoBack"/>
      <w:bookmarkEnd w:id="0"/>
    </w:p>
    <w:p w:rsidR="007D3059" w:rsidRPr="004229D4" w:rsidRDefault="007D3059" w:rsidP="007D3059">
      <w:pPr>
        <w:autoSpaceDE w:val="0"/>
        <w:autoSpaceDN w:val="0"/>
        <w:adjustRightInd w:val="0"/>
        <w:ind w:left="5387"/>
        <w:jc w:val="both"/>
        <w:rPr>
          <w:color w:val="000000" w:themeColor="text1"/>
          <w:sz w:val="28"/>
          <w:szCs w:val="28"/>
        </w:rPr>
      </w:pPr>
    </w:p>
    <w:p w:rsidR="007D3059" w:rsidRPr="00852A0C" w:rsidRDefault="007D3059" w:rsidP="007D30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059" w:rsidRPr="00852A0C" w:rsidRDefault="007D3059" w:rsidP="007D30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A0C">
        <w:rPr>
          <w:b/>
          <w:sz w:val="28"/>
          <w:szCs w:val="28"/>
        </w:rPr>
        <w:t>ПОРЯДОК</w:t>
      </w:r>
    </w:p>
    <w:p w:rsidR="007D3059" w:rsidRPr="007414F3" w:rsidRDefault="007D3059" w:rsidP="007D30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A0C">
        <w:rPr>
          <w:b/>
          <w:sz w:val="28"/>
          <w:szCs w:val="28"/>
        </w:rPr>
        <w:t xml:space="preserve">деятельности воинских кладбищ и военных мемориальных кладбищ </w:t>
      </w:r>
      <w:r>
        <w:rPr>
          <w:b/>
          <w:sz w:val="28"/>
          <w:szCs w:val="28"/>
        </w:rPr>
        <w:t>(</w:t>
      </w:r>
      <w:r w:rsidRPr="00B019E3">
        <w:rPr>
          <w:b/>
          <w:sz w:val="28"/>
          <w:szCs w:val="28"/>
        </w:rPr>
        <w:t>находящихся в ведении органов местного самоуправления</w:t>
      </w:r>
      <w:r>
        <w:rPr>
          <w:b/>
          <w:sz w:val="28"/>
          <w:szCs w:val="28"/>
        </w:rPr>
        <w:t xml:space="preserve">) </w:t>
      </w:r>
      <w:r w:rsidRPr="00852A0C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Доброминского</w:t>
      </w:r>
      <w:r w:rsidRPr="007414F3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Глинковского </w:t>
      </w:r>
      <w:r w:rsidRPr="007414F3">
        <w:rPr>
          <w:b/>
          <w:sz w:val="28"/>
          <w:szCs w:val="28"/>
        </w:rPr>
        <w:t xml:space="preserve"> района Смоленской области</w:t>
      </w:r>
    </w:p>
    <w:p w:rsidR="007D3059" w:rsidRDefault="007D3059" w:rsidP="007D30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0C">
        <w:rPr>
          <w:sz w:val="28"/>
          <w:szCs w:val="28"/>
        </w:rPr>
        <w:t xml:space="preserve">1. Порядок деятельности воинских кладбищ и военных мемориальных кладбищ </w:t>
      </w:r>
      <w:r w:rsidRPr="005D177D">
        <w:rPr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sz w:val="28"/>
          <w:szCs w:val="28"/>
        </w:rPr>
        <w:t xml:space="preserve">на территории </w:t>
      </w:r>
      <w:r w:rsidRPr="007D3059">
        <w:rPr>
          <w:sz w:val="28"/>
          <w:szCs w:val="28"/>
        </w:rPr>
        <w:t xml:space="preserve">Доброминского сельского поселения Глинковского  района </w:t>
      </w:r>
      <w:r w:rsidRPr="007B062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(далее - Порядок)</w:t>
      </w:r>
      <w:r w:rsidRPr="00852A0C">
        <w:rPr>
          <w:sz w:val="28"/>
          <w:szCs w:val="28"/>
        </w:rPr>
        <w:t xml:space="preserve">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</w:t>
      </w:r>
      <w:r>
        <w:rPr>
          <w:sz w:val="28"/>
          <w:szCs w:val="28"/>
        </w:rPr>
        <w:t>етствии с Федеральными законами от 6 октября 2003 года № </w:t>
      </w:r>
      <w:r w:rsidRPr="00852A0C">
        <w:rPr>
          <w:sz w:val="28"/>
          <w:szCs w:val="28"/>
        </w:rPr>
        <w:t>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от 12 января 1996 года 8-ФЗ</w:t>
      </w:r>
      <w:r w:rsidRPr="00852A0C">
        <w:rPr>
          <w:sz w:val="28"/>
          <w:szCs w:val="28"/>
        </w:rPr>
        <w:t xml:space="preserve"> «О погребении и похоронном деле»</w:t>
      </w:r>
      <w:r>
        <w:rPr>
          <w:sz w:val="28"/>
          <w:szCs w:val="28"/>
        </w:rPr>
        <w:t xml:space="preserve">, </w:t>
      </w:r>
      <w:r w:rsidRPr="00D0577F">
        <w:rPr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>
        <w:rPr>
          <w:sz w:val="28"/>
          <w:szCs w:val="28"/>
        </w:rPr>
        <w:t xml:space="preserve"> и </w:t>
      </w:r>
      <w:r w:rsidRPr="005D177D">
        <w:rPr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>
        <w:rPr>
          <w:sz w:val="28"/>
          <w:szCs w:val="28"/>
        </w:rPr>
        <w:t xml:space="preserve">территории </w:t>
      </w:r>
      <w:r w:rsidRPr="007D3059">
        <w:rPr>
          <w:sz w:val="28"/>
          <w:szCs w:val="28"/>
        </w:rPr>
        <w:t xml:space="preserve">Доброминского сельского поселения Глинковского  района </w:t>
      </w:r>
      <w:r w:rsidRPr="007B0622">
        <w:rPr>
          <w:sz w:val="28"/>
          <w:szCs w:val="28"/>
        </w:rPr>
        <w:t>Смоленской области</w:t>
      </w:r>
      <w:r w:rsidRPr="005D177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5D177D">
        <w:rPr>
          <w:sz w:val="28"/>
          <w:szCs w:val="28"/>
        </w:rPr>
        <w:t xml:space="preserve"> кладбища, воинские кладбища и военные мемориальные кладбища)</w:t>
      </w:r>
      <w:r>
        <w:rPr>
          <w:sz w:val="28"/>
          <w:szCs w:val="28"/>
        </w:rPr>
        <w:t>.</w:t>
      </w: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0C">
        <w:rPr>
          <w:sz w:val="28"/>
          <w:szCs w:val="28"/>
        </w:rPr>
        <w:t xml:space="preserve">2. На территории </w:t>
      </w:r>
      <w:r w:rsidRPr="007D3059">
        <w:rPr>
          <w:sz w:val="28"/>
          <w:szCs w:val="28"/>
        </w:rPr>
        <w:t xml:space="preserve">Доброминского сельского поселения Глинковского  района </w:t>
      </w:r>
      <w:r w:rsidRPr="007B062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852A0C">
        <w:rPr>
          <w:sz w:val="28"/>
          <w:szCs w:val="28"/>
        </w:rPr>
        <w:t>могут создаваться воинские кладбища и военные мемориальные кладбища.</w:t>
      </w: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0C">
        <w:rPr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  <w:r>
        <w:rPr>
          <w:sz w:val="28"/>
          <w:szCs w:val="28"/>
        </w:rPr>
        <w:t>.</w:t>
      </w: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0C">
        <w:rPr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>
        <w:rPr>
          <w:sz w:val="28"/>
          <w:szCs w:val="28"/>
        </w:rPr>
        <w:t>№ 4292-1 «</w:t>
      </w:r>
      <w:r w:rsidRPr="00852A0C">
        <w:rPr>
          <w:sz w:val="28"/>
          <w:szCs w:val="28"/>
        </w:rPr>
        <w:t>Об увековечении памяти погиб</w:t>
      </w:r>
      <w:r>
        <w:rPr>
          <w:sz w:val="28"/>
          <w:szCs w:val="28"/>
        </w:rPr>
        <w:t>ших при защите Отечества»</w:t>
      </w:r>
      <w:r w:rsidRPr="00852A0C">
        <w:rPr>
          <w:sz w:val="28"/>
          <w:szCs w:val="28"/>
        </w:rPr>
        <w:t>.</w:t>
      </w: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0C">
        <w:rPr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7D3059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0C">
        <w:rPr>
          <w:sz w:val="28"/>
          <w:szCs w:val="28"/>
        </w:rPr>
        <w:lastRenderedPageBreak/>
        <w:t xml:space="preserve">3. </w:t>
      </w:r>
      <w:r w:rsidRPr="001D6AE3">
        <w:rPr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>
        <w:rPr>
          <w:i/>
          <w:sz w:val="28"/>
          <w:szCs w:val="28"/>
        </w:rPr>
        <w:t>5 кв.</w:t>
      </w:r>
      <w:r w:rsidRPr="00BB04DD">
        <w:rPr>
          <w:i/>
          <w:sz w:val="28"/>
          <w:szCs w:val="28"/>
        </w:rPr>
        <w:t>м (2,20</w:t>
      </w:r>
      <w:r>
        <w:rPr>
          <w:i/>
          <w:sz w:val="28"/>
          <w:szCs w:val="28"/>
        </w:rPr>
        <w:t>м x 2,20</w:t>
      </w:r>
      <w:r w:rsidRPr="00BB04DD">
        <w:rPr>
          <w:i/>
          <w:sz w:val="28"/>
          <w:szCs w:val="28"/>
        </w:rPr>
        <w:t>м)</w:t>
      </w:r>
      <w:r w:rsidRPr="001D6AE3">
        <w:rPr>
          <w:sz w:val="28"/>
          <w:szCs w:val="28"/>
        </w:rPr>
        <w:t xml:space="preserve">. </w:t>
      </w:r>
      <w:r w:rsidRPr="00BB04DD">
        <w:rPr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Pr="00BB04DD">
        <w:rPr>
          <w:i/>
          <w:sz w:val="28"/>
          <w:szCs w:val="28"/>
        </w:rPr>
        <w:t>16 кв.м. (4м х</w:t>
      </w:r>
      <w:r>
        <w:rPr>
          <w:i/>
          <w:sz w:val="28"/>
          <w:szCs w:val="28"/>
        </w:rPr>
        <w:t xml:space="preserve"> </w:t>
      </w:r>
      <w:r w:rsidRPr="00BB04DD">
        <w:rPr>
          <w:i/>
          <w:sz w:val="28"/>
          <w:szCs w:val="28"/>
        </w:rPr>
        <w:t>4м)</w:t>
      </w:r>
      <w:r>
        <w:rPr>
          <w:sz w:val="28"/>
          <w:szCs w:val="28"/>
        </w:rPr>
        <w:t xml:space="preserve">. </w:t>
      </w:r>
      <w:r w:rsidRPr="001D6AE3">
        <w:rPr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7D3059" w:rsidRPr="009E28B5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28B5">
        <w:rPr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>
        <w:rPr>
          <w:sz w:val="28"/>
          <w:szCs w:val="28"/>
        </w:rPr>
        <w:t>д соседними местами захоронений и</w:t>
      </w:r>
      <w:r w:rsidRPr="00EA3996">
        <w:t xml:space="preserve"> </w:t>
      </w:r>
      <w:r w:rsidRPr="00EA3996">
        <w:rPr>
          <w:sz w:val="28"/>
          <w:szCs w:val="28"/>
        </w:rPr>
        <w:t>превышать по высоте следующие размеры:</w:t>
      </w:r>
      <w:r w:rsidRPr="00EA3996">
        <w:t xml:space="preserve"> </w:t>
      </w:r>
      <w:r w:rsidRPr="00EA3996">
        <w:rPr>
          <w:sz w:val="28"/>
          <w:szCs w:val="28"/>
        </w:rPr>
        <w:t xml:space="preserve">ограды - </w:t>
      </w:r>
      <w:r w:rsidRPr="00EA3996">
        <w:rPr>
          <w:i/>
          <w:sz w:val="28"/>
          <w:szCs w:val="28"/>
        </w:rPr>
        <w:t>0,8 м</w:t>
      </w:r>
      <w:r w:rsidRPr="00EA3996">
        <w:rPr>
          <w:sz w:val="28"/>
          <w:szCs w:val="28"/>
        </w:rPr>
        <w:t xml:space="preserve">, цоколи - </w:t>
      </w:r>
      <w:r w:rsidRPr="00EA3996">
        <w:rPr>
          <w:i/>
          <w:sz w:val="28"/>
          <w:szCs w:val="28"/>
        </w:rPr>
        <w:t>0,2 м</w:t>
      </w:r>
      <w:r w:rsidRPr="00EA3996">
        <w:rPr>
          <w:sz w:val="28"/>
          <w:szCs w:val="28"/>
        </w:rPr>
        <w:t xml:space="preserve">, памятники - </w:t>
      </w:r>
      <w:r w:rsidRPr="00EA3996">
        <w:rPr>
          <w:i/>
          <w:sz w:val="28"/>
          <w:szCs w:val="28"/>
        </w:rPr>
        <w:t>2 м</w:t>
      </w:r>
      <w:r w:rsidRPr="00EA3996">
        <w:rPr>
          <w:sz w:val="28"/>
          <w:szCs w:val="28"/>
        </w:rPr>
        <w:t xml:space="preserve">, склепы - </w:t>
      </w:r>
      <w:r w:rsidRPr="00EA3996">
        <w:rPr>
          <w:i/>
          <w:sz w:val="28"/>
          <w:szCs w:val="28"/>
        </w:rPr>
        <w:t>3 м</w:t>
      </w:r>
      <w:r w:rsidRPr="00EA3996">
        <w:rPr>
          <w:sz w:val="28"/>
          <w:szCs w:val="28"/>
        </w:rPr>
        <w:t>.</w:t>
      </w:r>
      <w:r w:rsidRPr="009E28B5">
        <w:rPr>
          <w:sz w:val="28"/>
          <w:szCs w:val="28"/>
        </w:rPr>
        <w:t xml:space="preserve"> </w:t>
      </w:r>
    </w:p>
    <w:p w:rsidR="007D3059" w:rsidRPr="009E28B5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28B5">
        <w:rPr>
          <w:sz w:val="28"/>
          <w:szCs w:val="28"/>
        </w:rPr>
        <w:t>. Надписи на намогильных сооружениях (надгробиях) должны соответствовать сведениям о действительно захороненных в данном месте умерших.</w:t>
      </w:r>
    </w:p>
    <w:p w:rsidR="007D3059" w:rsidRPr="009E28B5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28B5">
        <w:rPr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7D3059" w:rsidRPr="009E28B5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28B5">
        <w:rPr>
          <w:sz w:val="28"/>
          <w:szCs w:val="28"/>
        </w:rPr>
        <w:t xml:space="preserve">. Кладбища открыты для посещения ежедневно </w:t>
      </w:r>
      <w:r w:rsidRPr="009E28B5">
        <w:rPr>
          <w:i/>
          <w:sz w:val="28"/>
          <w:szCs w:val="28"/>
        </w:rPr>
        <w:t>с 8.00 до 19.00.</w:t>
      </w:r>
    </w:p>
    <w:p w:rsidR="007D3059" w:rsidRPr="009E28B5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8B5">
        <w:rPr>
          <w:sz w:val="28"/>
          <w:szCs w:val="28"/>
        </w:rPr>
        <w:t xml:space="preserve">. Захоронение на кладбищах осуществляется в </w:t>
      </w:r>
      <w:r>
        <w:rPr>
          <w:sz w:val="28"/>
          <w:szCs w:val="28"/>
        </w:rPr>
        <w:t xml:space="preserve">рабочие </w:t>
      </w:r>
      <w:r w:rsidRPr="009E28B5">
        <w:rPr>
          <w:sz w:val="28"/>
          <w:szCs w:val="28"/>
        </w:rPr>
        <w:t xml:space="preserve">дни </w:t>
      </w:r>
      <w:r w:rsidRPr="009E28B5">
        <w:rPr>
          <w:i/>
          <w:sz w:val="28"/>
          <w:szCs w:val="28"/>
        </w:rPr>
        <w:t>с 9.00 до 17.00</w:t>
      </w:r>
      <w:r w:rsidRPr="009E28B5">
        <w:rPr>
          <w:sz w:val="28"/>
          <w:szCs w:val="28"/>
        </w:rPr>
        <w:t xml:space="preserve">. В выходные и праздничные дни захоронение на воинских кладбищах и военных мемориальных кладбищах осуществляется </w:t>
      </w:r>
      <w:r w:rsidRPr="009E28B5">
        <w:rPr>
          <w:i/>
          <w:sz w:val="28"/>
          <w:szCs w:val="28"/>
        </w:rPr>
        <w:t>с 9.00 до 15.00</w:t>
      </w:r>
      <w:r w:rsidRPr="009E28B5">
        <w:rPr>
          <w:sz w:val="28"/>
          <w:szCs w:val="28"/>
        </w:rPr>
        <w:t>.</w:t>
      </w:r>
    </w:p>
    <w:p w:rsidR="007D3059" w:rsidRDefault="007D3059" w:rsidP="007D3059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9</w:t>
      </w:r>
      <w:r w:rsidRPr="009E28B5">
        <w:rPr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7D3059" w:rsidRPr="001D6AE3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D6AE3">
        <w:rPr>
          <w:sz w:val="28"/>
          <w:szCs w:val="28"/>
        </w:rPr>
        <w:t>. Посетители кладбища имеют право:</w:t>
      </w:r>
    </w:p>
    <w:p w:rsidR="007D3059" w:rsidRPr="00BB04DD" w:rsidRDefault="007D3059" w:rsidP="007D3059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7D3059" w:rsidRPr="00BB04DD" w:rsidRDefault="007D3059" w:rsidP="007D3059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сажать цветы на могильном участке;</w:t>
      </w:r>
    </w:p>
    <w:p w:rsidR="007D3059" w:rsidRPr="00BB04DD" w:rsidRDefault="007D3059" w:rsidP="007D3059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7D3059" w:rsidRPr="00BB04DD" w:rsidRDefault="007D3059" w:rsidP="007D3059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другие права, предусмотренные действующим законодательством.</w:t>
      </w:r>
    </w:p>
    <w:p w:rsidR="007D3059" w:rsidRPr="009E28B5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E28B5">
        <w:rPr>
          <w:sz w:val="28"/>
          <w:szCs w:val="28"/>
        </w:rPr>
        <w:t>. На территории кладбищ посетителям запрещается: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повреждать намогильные сооружения, оборудование кладбищ;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засорять территорию кладбищ;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ломать зеленые насаждения, рвать цветы;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выгул и выпас домашних животных, ловить птиц;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разводить костры, добывать песок, глину, гравий и иные общераспространенные полезные ископаемые;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lastRenderedPageBreak/>
        <w:t>устанавливать ограды участков земли под будущее погребение (за исключением семейных (родовых) захоронений);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находиться на территории кладбищ после их закрытия.</w:t>
      </w: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52A0C">
        <w:rPr>
          <w:sz w:val="28"/>
          <w:szCs w:val="28"/>
        </w:rPr>
        <w:t>. Обязанность по содержанию и благоустройству</w:t>
      </w:r>
      <w:r>
        <w:rPr>
          <w:sz w:val="28"/>
          <w:szCs w:val="28"/>
        </w:rPr>
        <w:t xml:space="preserve"> </w:t>
      </w:r>
      <w:r w:rsidRPr="005D177D">
        <w:rPr>
          <w:sz w:val="28"/>
          <w:szCs w:val="28"/>
        </w:rPr>
        <w:t>воинских захоронений</w:t>
      </w:r>
      <w:r>
        <w:rPr>
          <w:rStyle w:val="ae"/>
          <w:sz w:val="28"/>
          <w:szCs w:val="28"/>
        </w:rPr>
        <w:footnoteReference w:id="1"/>
      </w:r>
      <w:r w:rsidRPr="00852A0C">
        <w:rPr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>
        <w:rPr>
          <w:sz w:val="28"/>
          <w:szCs w:val="28"/>
        </w:rPr>
        <w:t>исполнительно-распорядительный орган</w:t>
      </w:r>
      <w:r w:rsidRPr="00852A0C">
        <w:rPr>
          <w:sz w:val="28"/>
          <w:szCs w:val="28"/>
        </w:rPr>
        <w:t xml:space="preserve"> местного самоуправления поселения.</w:t>
      </w: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52A0C">
        <w:rPr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059" w:rsidRDefault="007D3059" w:rsidP="007D3059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Pr="0026660F" w:rsidRDefault="007D3059" w:rsidP="00CF7548">
      <w:pPr>
        <w:ind w:firstLine="240"/>
        <w:jc w:val="both"/>
        <w:rPr>
          <w:sz w:val="28"/>
          <w:szCs w:val="28"/>
        </w:rPr>
      </w:pPr>
    </w:p>
    <w:sectPr w:rsidR="007D3059" w:rsidRPr="0026660F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B8" w:rsidRDefault="00536DB8" w:rsidP="00BE1CBC">
      <w:r>
        <w:separator/>
      </w:r>
    </w:p>
  </w:endnote>
  <w:endnote w:type="continuationSeparator" w:id="0">
    <w:p w:rsidR="00536DB8" w:rsidRDefault="00536DB8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B8" w:rsidRDefault="00536DB8" w:rsidP="00BE1CBC">
      <w:r>
        <w:separator/>
      </w:r>
    </w:p>
  </w:footnote>
  <w:footnote w:type="continuationSeparator" w:id="0">
    <w:p w:rsidR="00536DB8" w:rsidRDefault="00536DB8" w:rsidP="00BE1CBC">
      <w:r>
        <w:continuationSeparator/>
      </w:r>
    </w:p>
  </w:footnote>
  <w:footnote w:id="1">
    <w:p w:rsidR="007D3059" w:rsidRPr="004229D4" w:rsidRDefault="007D3059" w:rsidP="007D3059">
      <w:pPr>
        <w:pStyle w:val="ac"/>
        <w:jc w:val="both"/>
        <w:rPr>
          <w:rFonts w:ascii="Times New Roman" w:hAnsi="Times New Roman" w:cs="Times New Roman"/>
        </w:rPr>
      </w:pPr>
      <w:r w:rsidRPr="004229D4">
        <w:rPr>
          <w:rStyle w:val="ae"/>
          <w:rFonts w:ascii="Times New Roman" w:hAnsi="Times New Roman" w:cs="Times New Roman"/>
        </w:rPr>
        <w:footnoteRef/>
      </w:r>
      <w:r w:rsidRPr="004229D4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воинским </w:t>
      </w:r>
      <w:r w:rsidRPr="004229D4">
        <w:rPr>
          <w:rFonts w:ascii="Times New Roman" w:hAnsi="Times New Roman" w:cs="Times New Roman"/>
        </w:rPr>
        <w:t>захоронени</w:t>
      </w:r>
      <w:r>
        <w:rPr>
          <w:rFonts w:ascii="Times New Roman" w:hAnsi="Times New Roman" w:cs="Times New Roman"/>
        </w:rPr>
        <w:t>ям</w:t>
      </w:r>
      <w:r w:rsidRPr="004229D4">
        <w:rPr>
          <w:rFonts w:ascii="Times New Roman" w:hAnsi="Times New Roman" w:cs="Times New Roman"/>
        </w:rPr>
        <w:t xml:space="preserve">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захоронений в акваториях морей и океанов, места гибели боевых кораблей, морских, речных и воздушных судов с экипажами. (Закон РФ от 14.01.1993 N 4292-1 «Об увековечении памяти погибших при защите Отечества»)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41AC"/>
    <w:rsid w:val="00116213"/>
    <w:rsid w:val="001817E5"/>
    <w:rsid w:val="001A3E51"/>
    <w:rsid w:val="001B11CA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6429"/>
    <w:rsid w:val="00492010"/>
    <w:rsid w:val="004D207D"/>
    <w:rsid w:val="004D2A6A"/>
    <w:rsid w:val="004D483F"/>
    <w:rsid w:val="004D6840"/>
    <w:rsid w:val="004E01FC"/>
    <w:rsid w:val="004E1298"/>
    <w:rsid w:val="004F3958"/>
    <w:rsid w:val="004F7993"/>
    <w:rsid w:val="00521A3A"/>
    <w:rsid w:val="00536DB8"/>
    <w:rsid w:val="005416D9"/>
    <w:rsid w:val="00570898"/>
    <w:rsid w:val="005A256B"/>
    <w:rsid w:val="005B2D34"/>
    <w:rsid w:val="005D0403"/>
    <w:rsid w:val="005D3F2A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C4EF0"/>
    <w:rsid w:val="006D7F12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3059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1145"/>
    <w:rsid w:val="00B850BA"/>
    <w:rsid w:val="00B9514E"/>
    <w:rsid w:val="00BC35BE"/>
    <w:rsid w:val="00BD5DCC"/>
    <w:rsid w:val="00BE1CBC"/>
    <w:rsid w:val="00BE226F"/>
    <w:rsid w:val="00C20C65"/>
    <w:rsid w:val="00CB4065"/>
    <w:rsid w:val="00CB617E"/>
    <w:rsid w:val="00CB74DD"/>
    <w:rsid w:val="00CC04FA"/>
    <w:rsid w:val="00CC264D"/>
    <w:rsid w:val="00CD1765"/>
    <w:rsid w:val="00CD6F62"/>
    <w:rsid w:val="00CE22F4"/>
    <w:rsid w:val="00CF4611"/>
    <w:rsid w:val="00CF7548"/>
    <w:rsid w:val="00D03923"/>
    <w:rsid w:val="00D3127B"/>
    <w:rsid w:val="00D31AAC"/>
    <w:rsid w:val="00D654BA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A5A9D"/>
    <w:rsid w:val="00EB504E"/>
    <w:rsid w:val="00EC105D"/>
    <w:rsid w:val="00EC23F9"/>
    <w:rsid w:val="00EF0928"/>
    <w:rsid w:val="00F00246"/>
    <w:rsid w:val="00F02241"/>
    <w:rsid w:val="00F140A1"/>
    <w:rsid w:val="00F23FE9"/>
    <w:rsid w:val="00F417D2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563C8-DAA0-4993-9EAB-F2EF3FD1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styleId="ab">
    <w:name w:val="Normal (Web)"/>
    <w:basedOn w:val="a"/>
    <w:uiPriority w:val="99"/>
    <w:unhideWhenUsed/>
    <w:rsid w:val="00EC23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d">
    <w:name w:val="ed"/>
    <w:basedOn w:val="a0"/>
    <w:rsid w:val="00EC23F9"/>
  </w:style>
  <w:style w:type="paragraph" w:styleId="ac">
    <w:name w:val="footnote text"/>
    <w:basedOn w:val="a"/>
    <w:link w:val="ad"/>
    <w:uiPriority w:val="99"/>
    <w:semiHidden/>
    <w:unhideWhenUsed/>
    <w:rsid w:val="007D3059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D305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D3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CB6A-957D-4220-957F-F8465419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2023-11-27T08:56:00Z</cp:lastPrinted>
  <dcterms:created xsi:type="dcterms:W3CDTF">2023-11-26T17:27:00Z</dcterms:created>
  <dcterms:modified xsi:type="dcterms:W3CDTF">2023-11-27T08:56:00Z</dcterms:modified>
</cp:coreProperties>
</file>