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B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2249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эффективности налоговых </w:t>
      </w:r>
      <w:r w:rsidR="009966E9">
        <w:rPr>
          <w:rFonts w:ascii="Times New Roman" w:hAnsi="Times New Roman" w:cs="Times New Roman"/>
          <w:sz w:val="28"/>
          <w:szCs w:val="28"/>
        </w:rPr>
        <w:t>льгот по местным налогам за 201</w:t>
      </w:r>
      <w:r w:rsidR="00FC78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A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определения целесообразности потерь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Доброминского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проведена оценка эффективности налоговых льгот по налогу на имущество физических лиц и земельному налогу.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ADB">
        <w:rPr>
          <w:rFonts w:ascii="Times New Roman" w:hAnsi="Times New Roman" w:cs="Times New Roman"/>
          <w:b w:val="0"/>
          <w:sz w:val="28"/>
          <w:szCs w:val="28"/>
        </w:rPr>
        <w:t>Статьей 61.5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РФ определено, что в бюджет сельского поселения зачисляются налоговые доходы от местных налогов, а именно: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земельный налог – по нормативу 100 процентов;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налог на имущество физических лиц – по нормативу 100 процентов.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i/>
          <w:sz w:val="28"/>
          <w:szCs w:val="28"/>
        </w:rPr>
        <w:t>Оценка эффективности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местным налогам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>я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оптимального выбора объектов для предоставления финансовой поддержки в форме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льгот, сокращения потерь местного бюджета.</w:t>
      </w:r>
    </w:p>
    <w:p w:rsidR="00F26B38" w:rsidRDefault="00F26B38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26B38" w:rsidRDefault="00F26B38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91">
        <w:rPr>
          <w:rFonts w:ascii="Times New Roman" w:hAnsi="Times New Roman" w:cs="Times New Roman"/>
          <w:i/>
          <w:sz w:val="28"/>
          <w:szCs w:val="28"/>
        </w:rPr>
        <w:t>Бюджетная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 бюджетной эффективностью понимается сохранение 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F26B38" w:rsidRDefault="00417691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Социальная</w:t>
      </w:r>
      <w:r w:rsidRPr="00417691">
        <w:rPr>
          <w:rFonts w:ascii="Times New Roman" w:hAnsi="Times New Roman" w:cs="Times New Roman"/>
          <w:i/>
          <w:sz w:val="28"/>
          <w:szCs w:val="28"/>
        </w:rPr>
        <w:t xml:space="preserve">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</w:t>
      </w:r>
      <w:r w:rsidR="00350CD2">
        <w:rPr>
          <w:rFonts w:ascii="Times New Roman" w:hAnsi="Times New Roman" w:cs="Times New Roman"/>
          <w:b w:val="0"/>
          <w:sz w:val="28"/>
          <w:szCs w:val="28"/>
        </w:rPr>
        <w:t xml:space="preserve"> социальной эффективностью понимается социальная значимость дополнительного дохода, получаемого в форме налоговой льготы.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социально незащищенных категорий граждан;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минимизация налоговой нагрузки учреждений, финансируемых из местн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sz w:val="28"/>
          <w:szCs w:val="28"/>
        </w:rPr>
        <w:t>Земельный налог и налог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Доброминского сельского поселения установлены решениями Совета депутатов Доброминского сельского поселения Глинковского района Смоленской области от 19 ноября 2014 г. № 17 «Об утверждении 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оложения о земельном налоге на территории Доброминского сельского поселения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Глинковского района Смоленской области», от 1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>6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>феврал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>6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г. № 1 «Об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>п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оложения о налоге на имущество физических лиц на территории Доброминского сельского поселения Глинковского района Смоленской области».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Решениями Совета депутатов Доброминского сельского поселения Глинковского района Смоленской области предоставлены льготы: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льготой, установленной в соответствии с п.2 ст.387 НК РФ, воспользовалось 48 налогоплательщиков физических лиц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и 3 юридических 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сумма льготы составила 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>161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рублей. Данные приведены согласно форме № 5-МН за 201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области;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</w:t>
      </w:r>
      <w:r w:rsidR="006E4230" w:rsidRPr="006E4230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льготы установлены </w:t>
      </w:r>
      <w:r w:rsidR="006E4230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федеральным законодательством. Сумма выпадающих доходов составила 2 тыс. рублей согласно данным формы № 5-МН за 201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6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год Межрайонной ИФНС России № 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>1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по Смоленской области.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Льготой воспользовались 42 человека.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</w:p>
    <w:p w:rsidR="006E4230" w:rsidRPr="00350CD2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E3F73" w:rsidRPr="006866F6" w:rsidRDefault="006866F6" w:rsidP="00C73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F6">
        <w:rPr>
          <w:rFonts w:ascii="Times New Roman" w:hAnsi="Times New Roman" w:cs="Times New Roman"/>
          <w:sz w:val="28"/>
          <w:szCs w:val="28"/>
        </w:rPr>
        <w:t>В связи с тем, что бюджетная и налоговая политика Доброминского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sectPr w:rsidR="00AE3F73" w:rsidRPr="006866F6" w:rsidSect="00D81A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8E" w:rsidRDefault="00FE3C8E" w:rsidP="00D81ADB">
      <w:r>
        <w:separator/>
      </w:r>
    </w:p>
  </w:endnote>
  <w:endnote w:type="continuationSeparator" w:id="1">
    <w:p w:rsidR="00FE3C8E" w:rsidRDefault="00FE3C8E" w:rsidP="00D8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8E" w:rsidRDefault="00FE3C8E" w:rsidP="00D81ADB">
      <w:r>
        <w:separator/>
      </w:r>
    </w:p>
  </w:footnote>
  <w:footnote w:type="continuationSeparator" w:id="1">
    <w:p w:rsidR="00FE3C8E" w:rsidRDefault="00FE3C8E" w:rsidP="00D8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A54"/>
    <w:multiLevelType w:val="hybridMultilevel"/>
    <w:tmpl w:val="29B0A032"/>
    <w:lvl w:ilvl="0" w:tplc="F7DC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52C6F"/>
    <w:multiLevelType w:val="hybridMultilevel"/>
    <w:tmpl w:val="82B61150"/>
    <w:lvl w:ilvl="0" w:tplc="B82CE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49"/>
    <w:rsid w:val="00027E37"/>
    <w:rsid w:val="00063E1C"/>
    <w:rsid w:val="0015490A"/>
    <w:rsid w:val="00175FE5"/>
    <w:rsid w:val="00180253"/>
    <w:rsid w:val="00217E86"/>
    <w:rsid w:val="002411F5"/>
    <w:rsid w:val="00242FF3"/>
    <w:rsid w:val="00350CD2"/>
    <w:rsid w:val="00374178"/>
    <w:rsid w:val="00391398"/>
    <w:rsid w:val="00417691"/>
    <w:rsid w:val="00432249"/>
    <w:rsid w:val="00484551"/>
    <w:rsid w:val="00495902"/>
    <w:rsid w:val="00547146"/>
    <w:rsid w:val="005B75BD"/>
    <w:rsid w:val="005F6955"/>
    <w:rsid w:val="00630BF2"/>
    <w:rsid w:val="00684D63"/>
    <w:rsid w:val="006866F6"/>
    <w:rsid w:val="006C3F1E"/>
    <w:rsid w:val="006E4230"/>
    <w:rsid w:val="007524A2"/>
    <w:rsid w:val="00757E4A"/>
    <w:rsid w:val="007C2044"/>
    <w:rsid w:val="00801D95"/>
    <w:rsid w:val="00875E48"/>
    <w:rsid w:val="008C67F3"/>
    <w:rsid w:val="008E621E"/>
    <w:rsid w:val="00926C8E"/>
    <w:rsid w:val="009966E9"/>
    <w:rsid w:val="00A06E53"/>
    <w:rsid w:val="00A67143"/>
    <w:rsid w:val="00AB60F0"/>
    <w:rsid w:val="00AC3976"/>
    <w:rsid w:val="00AE3F73"/>
    <w:rsid w:val="00B0061B"/>
    <w:rsid w:val="00B111A5"/>
    <w:rsid w:val="00BA60B8"/>
    <w:rsid w:val="00BE683A"/>
    <w:rsid w:val="00C3791E"/>
    <w:rsid w:val="00C40F24"/>
    <w:rsid w:val="00C73F8B"/>
    <w:rsid w:val="00CF00CE"/>
    <w:rsid w:val="00D039BF"/>
    <w:rsid w:val="00D75844"/>
    <w:rsid w:val="00D81ADB"/>
    <w:rsid w:val="00DB24AB"/>
    <w:rsid w:val="00DE1C62"/>
    <w:rsid w:val="00E1249F"/>
    <w:rsid w:val="00E54F5C"/>
    <w:rsid w:val="00EB46EF"/>
    <w:rsid w:val="00ED1EA5"/>
    <w:rsid w:val="00F26B38"/>
    <w:rsid w:val="00FA4F1C"/>
    <w:rsid w:val="00FC78DD"/>
    <w:rsid w:val="00F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9F"/>
    <w:pPr>
      <w:keepNext/>
      <w:framePr w:w="9868" w:wrap="auto" w:hAnchor="margin" w:x="1" w:y="2771"/>
      <w:widowControl w:val="0"/>
      <w:autoSpaceDE w:val="0"/>
      <w:autoSpaceDN w:val="0"/>
      <w:ind w:left="129" w:right="2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BA60B8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6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EB38-ED09-4CA9-A06A-506F1D3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Dobromino-PK</cp:lastModifiedBy>
  <cp:revision>3</cp:revision>
  <cp:lastPrinted>2016-09-01T09:11:00Z</cp:lastPrinted>
  <dcterms:created xsi:type="dcterms:W3CDTF">2016-10-07T11:07:00Z</dcterms:created>
  <dcterms:modified xsi:type="dcterms:W3CDTF">2017-12-01T08:19:00Z</dcterms:modified>
</cp:coreProperties>
</file>