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8" w:rsidRDefault="00BD0F6F">
      <w:pPr>
        <w:pStyle w:val="Standard"/>
        <w:jc w:val="center"/>
      </w:pPr>
      <w:r>
        <w:pict>
          <v:rect id="_x0000_s1026" style="width:2.85pt;height:2.85pt;visibility:visible;mso-position-horizontal-relative:char;mso-position-vertical-relative:line;v-text-anchor:middle-center" strokeweight="1pt">
            <v:textbox style="mso-rotate-with-shape:t" inset="0,0,0,0">
              <w:txbxContent>
                <w:p w:rsidR="009E55A8" w:rsidRDefault="009E55A8"/>
              </w:txbxContent>
            </v:textbox>
            <w10:wrap type="none"/>
            <w10:anchorlock/>
          </v:rect>
        </w:pict>
      </w:r>
      <w:r w:rsidR="003F7F54">
        <w:rPr>
          <w:noProof/>
          <w:lang w:eastAsia="ru-RU"/>
        </w:rPr>
        <w:drawing>
          <wp:inline distT="0" distB="0" distL="0" distR="0">
            <wp:extent cx="619559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59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5A8" w:rsidRDefault="009E55A8">
      <w:pPr>
        <w:pStyle w:val="Standard"/>
        <w:jc w:val="center"/>
        <w:rPr>
          <w:sz w:val="28"/>
          <w:szCs w:val="28"/>
        </w:rPr>
      </w:pPr>
    </w:p>
    <w:p w:rsidR="009E55A8" w:rsidRDefault="003F7F54">
      <w:pPr>
        <w:pStyle w:val="Standard"/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9431FA" w:rsidRDefault="009431FA">
      <w:pPr>
        <w:pStyle w:val="Standard"/>
        <w:ind w:hanging="426"/>
      </w:pPr>
    </w:p>
    <w:p w:rsidR="009E55A8" w:rsidRDefault="003F7F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431FA" w:rsidRDefault="009431FA">
      <w:pPr>
        <w:pStyle w:val="Standard"/>
        <w:jc w:val="center"/>
      </w:pPr>
    </w:p>
    <w:p w:rsidR="009E55A8" w:rsidRDefault="003F7F54">
      <w:pPr>
        <w:pStyle w:val="Standard"/>
        <w:jc w:val="both"/>
      </w:pPr>
      <w:r>
        <w:rPr>
          <w:bCs/>
          <w:sz w:val="28"/>
          <w:szCs w:val="28"/>
        </w:rPr>
        <w:t>от  "</w:t>
      </w:r>
      <w:r w:rsidR="00042E5E">
        <w:rPr>
          <w:bCs/>
          <w:sz w:val="28"/>
          <w:szCs w:val="28"/>
        </w:rPr>
        <w:t>19</w:t>
      </w:r>
      <w:r w:rsidR="000B07EF">
        <w:rPr>
          <w:bCs/>
          <w:sz w:val="28"/>
          <w:szCs w:val="28"/>
        </w:rPr>
        <w:t>" апреля 2021</w:t>
      </w:r>
      <w:r>
        <w:rPr>
          <w:bCs/>
          <w:sz w:val="28"/>
          <w:szCs w:val="28"/>
        </w:rPr>
        <w:t xml:space="preserve"> г.                                                     № </w:t>
      </w:r>
      <w:r w:rsidR="001837D8">
        <w:rPr>
          <w:bCs/>
          <w:sz w:val="28"/>
          <w:szCs w:val="28"/>
        </w:rPr>
        <w:t>16</w:t>
      </w:r>
    </w:p>
    <w:p w:rsidR="001837D8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37D8" w:rsidRPr="004B548E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1837D8" w:rsidRPr="004B548E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26.11.2019 г. № 51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налоге на имущество физических лиц на территории Болтутинского сельского поселения Глинковского района Смоленской области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E55A8" w:rsidRDefault="009E55A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Совет депутатов Болтутинского сельского поселения Глинковского района Смоленской области.</w:t>
      </w:r>
    </w:p>
    <w:p w:rsidR="001837D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3F7F5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E55A8" w:rsidRDefault="009E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3F7F54" w:rsidP="000B07E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Болтутинского сельского поселения Глинковского района Смоленской области от  </w:t>
      </w:r>
      <w:r w:rsidR="001837D8" w:rsidRPr="001837D8">
        <w:rPr>
          <w:rFonts w:ascii="Times New Roman" w:hAnsi="Times New Roman" w:cs="Times New Roman"/>
          <w:b w:val="0"/>
          <w:bCs w:val="0"/>
          <w:sz w:val="28"/>
          <w:szCs w:val="28"/>
        </w:rPr>
        <w:t>26.11.2019 г. № 51 «О налоге на имущество физических лиц на территории Болтутинского сельского поселения Глинковского района Смоленской области»</w:t>
      </w:r>
      <w:r w:rsidR="001837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решения от 14.02.2020 г. № 1)</w:t>
      </w:r>
      <w:r w:rsidR="000B07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9431FA" w:rsidRDefault="009431FA" w:rsidP="009431F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подпункт 2 пункта 3 решения «Установить налоговые ставки по налогу в следующих размерах» изложить в новой редакции: </w:t>
      </w:r>
    </w:p>
    <w:p w:rsidR="009431FA" w:rsidRDefault="009431FA" w:rsidP="009431F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«2) 0,8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  вторым пункта 10 статьи 378.2 Налогового кодекса Российской Федерации</w:t>
      </w:r>
      <w:r w:rsidRPr="00BD2E9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431FA" w:rsidRDefault="009431FA" w:rsidP="009431F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подпункт 4 пункта 3 решения «Установить налоговые ставки по налогу в следующих размерах» изложить в новой редакции:</w:t>
      </w:r>
    </w:p>
    <w:p w:rsidR="009431FA" w:rsidRDefault="009431FA" w:rsidP="009431F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«4) 2,0 процента в отношении объектов налогообложения, кадастровая стоимость каждого </w:t>
      </w:r>
      <w:r w:rsidR="00935A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которых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превышает 300 миллионов рублей.»</w:t>
      </w:r>
    </w:p>
    <w:p w:rsidR="009431FA" w:rsidRDefault="009431FA" w:rsidP="009431F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5115FA">
        <w:rPr>
          <w:rFonts w:ascii="Times New Roman" w:hAnsi="Times New Roman" w:cs="Times New Roman"/>
          <w:b w:val="0"/>
          <w:sz w:val="28"/>
          <w:szCs w:val="28"/>
        </w:rPr>
        <w:t>Настоящее решение подлежит официальному опубликованию в газете «Глинковский вестник».</w:t>
      </w:r>
    </w:p>
    <w:p w:rsidR="009431FA" w:rsidRDefault="009431FA" w:rsidP="009431F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115FA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момента опубликования и распространяет свои действия на правоотношения с 1 января 2021 года.</w:t>
      </w:r>
    </w:p>
    <w:p w:rsidR="00FA53C0" w:rsidRDefault="00FA53C0" w:rsidP="009431F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9E55A8" w:rsidRDefault="009E55A8">
      <w:pPr>
        <w:pStyle w:val="Standard"/>
      </w:pPr>
    </w:p>
    <w:sectPr w:rsidR="009E55A8" w:rsidSect="009E55A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14" w:rsidRDefault="008A0314" w:rsidP="009E55A8">
      <w:pPr>
        <w:spacing w:after="0" w:line="240" w:lineRule="auto"/>
      </w:pPr>
      <w:r>
        <w:separator/>
      </w:r>
    </w:p>
  </w:endnote>
  <w:endnote w:type="continuationSeparator" w:id="0">
    <w:p w:rsidR="008A0314" w:rsidRDefault="008A0314" w:rsidP="009E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14" w:rsidRDefault="008A0314" w:rsidP="009E55A8">
      <w:pPr>
        <w:spacing w:after="0" w:line="240" w:lineRule="auto"/>
      </w:pPr>
      <w:r w:rsidRPr="009E55A8">
        <w:rPr>
          <w:color w:val="000000"/>
        </w:rPr>
        <w:separator/>
      </w:r>
    </w:p>
  </w:footnote>
  <w:footnote w:type="continuationSeparator" w:id="0">
    <w:p w:rsidR="008A0314" w:rsidRDefault="008A0314" w:rsidP="009E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6758"/>
    <w:multiLevelType w:val="multilevel"/>
    <w:tmpl w:val="E018AA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A8"/>
    <w:rsid w:val="00042E5E"/>
    <w:rsid w:val="000B07EF"/>
    <w:rsid w:val="001837D8"/>
    <w:rsid w:val="003F7F54"/>
    <w:rsid w:val="004B5404"/>
    <w:rsid w:val="008A0314"/>
    <w:rsid w:val="00935A7C"/>
    <w:rsid w:val="009431FA"/>
    <w:rsid w:val="009E55A8"/>
    <w:rsid w:val="00AB31A5"/>
    <w:rsid w:val="00BD0F6F"/>
    <w:rsid w:val="00DB050E"/>
    <w:rsid w:val="00F41AF9"/>
    <w:rsid w:val="00FA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5A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9E55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E55A8"/>
    <w:pPr>
      <w:spacing w:after="120"/>
    </w:pPr>
  </w:style>
  <w:style w:type="paragraph" w:styleId="a4">
    <w:name w:val="List"/>
    <w:basedOn w:val="Textbody"/>
    <w:rsid w:val="009E55A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9E55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E55A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E55A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E55A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9E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9E55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2021-04-20T06:05:00Z</cp:lastPrinted>
  <dcterms:created xsi:type="dcterms:W3CDTF">2021-11-25T07:20:00Z</dcterms:created>
  <dcterms:modified xsi:type="dcterms:W3CDTF">2021-11-25T07:20:00Z</dcterms:modified>
</cp:coreProperties>
</file>