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8" w:rsidRDefault="00DF2AC8" w:rsidP="00DF2AC8">
      <w:pPr>
        <w:jc w:val="center"/>
        <w:rPr>
          <w:b/>
          <w:sz w:val="28"/>
          <w:szCs w:val="28"/>
        </w:rPr>
      </w:pPr>
      <w:r>
        <w:rPr>
          <w:color w:val="D9D9D9"/>
          <w:sz w:val="16"/>
          <w:szCs w:val="16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D4" w:rsidRDefault="00DF2AC8" w:rsidP="007909D4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БОЛТУТИНСКОГО СЕЛЬСКОГО ПОСЕЛЕНИЯ ГЛИНКОВСКОГО РАЙОНА СМОЛЕНСКОЙ ОБЛАСТИ</w:t>
      </w:r>
    </w:p>
    <w:p w:rsidR="00D10B50" w:rsidRPr="00DF2AC8" w:rsidRDefault="00D10B50" w:rsidP="007909D4">
      <w:pPr>
        <w:ind w:hanging="426"/>
        <w:jc w:val="center"/>
        <w:rPr>
          <w:b/>
          <w:sz w:val="28"/>
          <w:szCs w:val="28"/>
        </w:rPr>
      </w:pPr>
    </w:p>
    <w:p w:rsidR="00DF2AC8" w:rsidRDefault="00DF2AC8" w:rsidP="00DF2AC8">
      <w:pPr>
        <w:jc w:val="center"/>
        <w:rPr>
          <w:b/>
          <w:sz w:val="28"/>
          <w:szCs w:val="28"/>
        </w:rPr>
      </w:pPr>
    </w:p>
    <w:p w:rsidR="00DF2AC8" w:rsidRDefault="00DF2AC8" w:rsidP="00DF2A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F2AC8" w:rsidRPr="00DF2AC8" w:rsidRDefault="00DF2AC8" w:rsidP="00DF2AC8">
      <w:pPr>
        <w:rPr>
          <w:sz w:val="28"/>
          <w:szCs w:val="28"/>
        </w:rPr>
      </w:pPr>
    </w:p>
    <w:p w:rsidR="00DF2AC8" w:rsidRPr="00C65A71" w:rsidRDefault="00BC4E44" w:rsidP="00DF2AC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"</w:t>
      </w:r>
      <w:r w:rsidR="00B6459E">
        <w:rPr>
          <w:sz w:val="28"/>
          <w:szCs w:val="28"/>
        </w:rPr>
        <w:t>25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D10B50">
        <w:rPr>
          <w:sz w:val="28"/>
          <w:szCs w:val="28"/>
        </w:rPr>
        <w:t>ию</w:t>
      </w:r>
      <w:r w:rsidR="00B6459E">
        <w:rPr>
          <w:sz w:val="28"/>
          <w:szCs w:val="28"/>
        </w:rPr>
        <w:t>ня</w:t>
      </w:r>
      <w:r w:rsidR="00DF2AC8" w:rsidRPr="00C65A71">
        <w:rPr>
          <w:sz w:val="28"/>
          <w:szCs w:val="28"/>
        </w:rPr>
        <w:t xml:space="preserve"> 202</w:t>
      </w:r>
      <w:r w:rsidR="00B6459E">
        <w:rPr>
          <w:sz w:val="28"/>
          <w:szCs w:val="28"/>
        </w:rPr>
        <w:t>1</w:t>
      </w:r>
      <w:r w:rsidR="00DF2AC8" w:rsidRPr="00C65A71">
        <w:rPr>
          <w:sz w:val="28"/>
          <w:szCs w:val="28"/>
        </w:rPr>
        <w:t xml:space="preserve"> года                                                     </w:t>
      </w:r>
      <w:r w:rsidR="00840267">
        <w:rPr>
          <w:sz w:val="28"/>
          <w:szCs w:val="28"/>
        </w:rPr>
        <w:t xml:space="preserve">    </w:t>
      </w:r>
      <w:r w:rsidR="00DF2AC8" w:rsidRPr="00C65A71">
        <w:rPr>
          <w:sz w:val="28"/>
          <w:szCs w:val="28"/>
        </w:rPr>
        <w:t xml:space="preserve">    № </w:t>
      </w:r>
      <w:r w:rsidR="00152D85">
        <w:rPr>
          <w:sz w:val="28"/>
          <w:szCs w:val="28"/>
        </w:rPr>
        <w:t xml:space="preserve"> </w:t>
      </w:r>
      <w:r w:rsidR="00CB7FA5">
        <w:rPr>
          <w:sz w:val="28"/>
          <w:szCs w:val="28"/>
        </w:rPr>
        <w:t>21</w:t>
      </w:r>
    </w:p>
    <w:p w:rsidR="00DF2AC8" w:rsidRPr="00C65A71" w:rsidRDefault="00BC4E44" w:rsidP="00DF2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AC8" w:rsidRPr="00C65A71" w:rsidRDefault="00D10B50" w:rsidP="00D10B50">
      <w:pPr>
        <w:tabs>
          <w:tab w:val="left" w:pos="4678"/>
        </w:tabs>
        <w:ind w:right="5259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 муниципального образования Болтутинского сельского поселения Глинковского района Смоленской области о результатах его деятельности,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области, в том числе о решении вопросов, поставленных Советом депутатов Болтутинского сельского поселения Глинковского района Смоленской об</w:t>
      </w:r>
      <w:r w:rsidR="00B6459E">
        <w:rPr>
          <w:sz w:val="28"/>
          <w:szCs w:val="28"/>
        </w:rPr>
        <w:t>ласти за 2020</w:t>
      </w:r>
      <w:r>
        <w:rPr>
          <w:sz w:val="28"/>
          <w:szCs w:val="28"/>
        </w:rPr>
        <w:t xml:space="preserve"> год </w:t>
      </w:r>
    </w:p>
    <w:p w:rsidR="00DF2AC8" w:rsidRDefault="00DF2AC8" w:rsidP="00DF2AC8">
      <w:pPr>
        <w:ind w:right="5385"/>
        <w:jc w:val="both"/>
        <w:rPr>
          <w:sz w:val="28"/>
          <w:szCs w:val="28"/>
        </w:rPr>
      </w:pP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представленный Главой муниципального образования Болтутинского сельского поселения Глинковского района Смоленской области отчет о результатах его деятельности,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области, в том числе о решении вопросов, поставленных Советом депутатов Болтутинского сельского поселения Глинковского ра</w:t>
      </w:r>
      <w:r w:rsidR="00B6459E">
        <w:rPr>
          <w:sz w:val="28"/>
          <w:szCs w:val="28"/>
        </w:rPr>
        <w:t>йона Смоленской области за 2020</w:t>
      </w:r>
      <w:proofErr w:type="gramEnd"/>
      <w:r w:rsidR="00B6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в том числе о решении вопросов, поставленных Советом депутатов Болтутинского сельского поселения Глинковского района Смоленской области, в соответствии с Федеральным законом от 6 октября 2003 № 131-ФЗ «Об общих принципах организации местного  самоуправления в Российской Федерации», Совет депутатов Болтутинского сельского поселения Глинковского района Смоленской области </w:t>
      </w: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</w:p>
    <w:p w:rsidR="00DE7351" w:rsidRDefault="00D10B50" w:rsidP="00D10B50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РЕШИЛ:</w:t>
      </w:r>
    </w:p>
    <w:p w:rsidR="00DE7351" w:rsidRDefault="00DE7351" w:rsidP="00D10B50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отчет Главы муниципального образования Болтутинского сельского поселения Глинковского района Смоленской области о результатах его деятельности,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области, в том числе о решении вопросов, поставленных Советом депутатов Болтутинского сельского поселения Глинковского район</w:t>
      </w:r>
      <w:r w:rsidR="00B6459E">
        <w:rPr>
          <w:sz w:val="28"/>
          <w:szCs w:val="28"/>
        </w:rPr>
        <w:t>а Смоленской области за 2020</w:t>
      </w:r>
      <w:r>
        <w:rPr>
          <w:sz w:val="28"/>
          <w:szCs w:val="28"/>
        </w:rPr>
        <w:t xml:space="preserve"> год (прилагается).</w:t>
      </w:r>
      <w:proofErr w:type="gramEnd"/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деятельность Главы муниципального образования Болтутинского сельского поселения Глинковс</w:t>
      </w:r>
      <w:r w:rsidR="00495B43">
        <w:rPr>
          <w:sz w:val="28"/>
          <w:szCs w:val="28"/>
        </w:rPr>
        <w:t>кого района Смоленской области</w:t>
      </w:r>
      <w:r>
        <w:rPr>
          <w:sz w:val="28"/>
          <w:szCs w:val="28"/>
        </w:rPr>
        <w:t>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области, в том числе о решении вопросов, поставленных Советом депутатов Болтутинского сельского поселения Глинковского р</w:t>
      </w:r>
      <w:r w:rsidR="00495B43">
        <w:rPr>
          <w:sz w:val="28"/>
          <w:szCs w:val="28"/>
        </w:rPr>
        <w:t>айона Смоленской области за 20</w:t>
      </w:r>
      <w:r w:rsidR="00B6459E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удовлетворительной.</w:t>
      </w:r>
      <w:proofErr w:type="gramEnd"/>
    </w:p>
    <w:p w:rsidR="00D10B50" w:rsidRDefault="00D10B50" w:rsidP="0003543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Отметить в деятельности Главы муниципального образования Болтутинского сельского поселения Глинковского района Смоленской области Антиповой Ольги Павловны положительные итоги в решении </w:t>
      </w:r>
      <w:r w:rsidR="00035436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вопросов:</w:t>
      </w:r>
      <w:r w:rsidR="0003543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жилищного строительства; создание условий для обеспечения жителей сельского поселения услугами связи,</w:t>
      </w:r>
      <w:r w:rsidR="00495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торговли; содержание мест </w:t>
      </w:r>
      <w:r w:rsidR="00495B43">
        <w:rPr>
          <w:sz w:val="28"/>
          <w:szCs w:val="28"/>
        </w:rPr>
        <w:t>захоронения</w:t>
      </w:r>
      <w:r>
        <w:rPr>
          <w:sz w:val="28"/>
          <w:szCs w:val="28"/>
        </w:rPr>
        <w:t>; организация и осуществление мероприятий по работе с детьми и</w:t>
      </w:r>
      <w:r w:rsidR="00035436">
        <w:rPr>
          <w:sz w:val="28"/>
          <w:szCs w:val="28"/>
        </w:rPr>
        <w:t xml:space="preserve"> молодежью в сельском поселении</w:t>
      </w:r>
      <w:r>
        <w:rPr>
          <w:sz w:val="28"/>
          <w:szCs w:val="28"/>
        </w:rPr>
        <w:t>;</w:t>
      </w:r>
      <w:proofErr w:type="gramEnd"/>
      <w:r w:rsidR="00495B4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</w:t>
      </w:r>
      <w:r w:rsidR="00035436">
        <w:rPr>
          <w:sz w:val="28"/>
          <w:szCs w:val="28"/>
        </w:rPr>
        <w:t>о</w:t>
      </w:r>
      <w:r>
        <w:rPr>
          <w:sz w:val="28"/>
          <w:szCs w:val="28"/>
        </w:rPr>
        <w:t xml:space="preserve"> населенных пунктов.</w:t>
      </w: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Поручить  Главе муниципального образования Болтутинского сельского поселения Глинковского района Смоленской области Антиповой Ольге Павловне  в ходе осущест</w:t>
      </w:r>
      <w:r w:rsidR="00B6459E">
        <w:rPr>
          <w:sz w:val="28"/>
          <w:szCs w:val="28"/>
        </w:rPr>
        <w:t>вления своей деятельности в 2021</w:t>
      </w:r>
      <w:r>
        <w:rPr>
          <w:sz w:val="28"/>
          <w:szCs w:val="28"/>
        </w:rPr>
        <w:t xml:space="preserve"> году:</w:t>
      </w:r>
      <w:r w:rsidR="00495B43">
        <w:rPr>
          <w:sz w:val="28"/>
          <w:szCs w:val="28"/>
        </w:rPr>
        <w:t xml:space="preserve"> </w:t>
      </w:r>
      <w:r w:rsidR="00035436">
        <w:rPr>
          <w:sz w:val="28"/>
          <w:szCs w:val="28"/>
        </w:rPr>
        <w:t xml:space="preserve">обеспечить устойчивое развитие жилищно-коммунального комплекса, усилить контроль за сохранностью автомобильных дорог местного значения в границах населенных пунктов сельского поселения, </w:t>
      </w:r>
      <w:r w:rsidR="00DE7351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работу по организации сбора и вывоза бытовых отходов, создание условий для организации досуга и обеспечения жителей сельского поселения</w:t>
      </w:r>
      <w:proofErr w:type="gramEnd"/>
      <w:r w:rsidR="00191D37">
        <w:rPr>
          <w:sz w:val="28"/>
          <w:szCs w:val="28"/>
        </w:rPr>
        <w:t xml:space="preserve"> услугами в сфере </w:t>
      </w:r>
      <w:r w:rsidR="00035436">
        <w:rPr>
          <w:sz w:val="28"/>
          <w:szCs w:val="28"/>
        </w:rPr>
        <w:t>культуры</w:t>
      </w:r>
      <w:r w:rsidR="00191D37">
        <w:rPr>
          <w:sz w:val="28"/>
          <w:szCs w:val="28"/>
        </w:rPr>
        <w:t xml:space="preserve"> и просвещения</w:t>
      </w:r>
      <w:r w:rsidR="00035436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создание благоприятных условий для развития малого и среднего бизнеса.</w:t>
      </w:r>
    </w:p>
    <w:p w:rsidR="00495B43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5B43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 xml:space="preserve">силу </w:t>
      </w:r>
      <w:r w:rsidR="00495B43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принятия и</w:t>
      </w:r>
      <w:r w:rsidR="00495B43">
        <w:rPr>
          <w:sz w:val="28"/>
          <w:szCs w:val="28"/>
        </w:rPr>
        <w:t xml:space="preserve"> подлежит обнародованию в соответствии со статьей 40 Устава Болтутинского сельского поселения Глинковского района Смоленской области.  </w:t>
      </w:r>
    </w:p>
    <w:p w:rsidR="00191D37" w:rsidRDefault="00191D37" w:rsidP="00D10B50">
      <w:pPr>
        <w:spacing w:line="100" w:lineRule="atLeast"/>
        <w:ind w:firstLine="709"/>
        <w:jc w:val="both"/>
        <w:rPr>
          <w:sz w:val="28"/>
          <w:szCs w:val="28"/>
        </w:rPr>
      </w:pPr>
    </w:p>
    <w:p w:rsidR="00D10B50" w:rsidRDefault="00D10B50" w:rsidP="00D10B50">
      <w:pPr>
        <w:spacing w:line="100" w:lineRule="atLeast"/>
        <w:ind w:firstLine="709"/>
        <w:jc w:val="both"/>
        <w:rPr>
          <w:sz w:val="28"/>
          <w:szCs w:val="28"/>
        </w:rPr>
      </w:pPr>
    </w:p>
    <w:p w:rsidR="00D10B50" w:rsidRDefault="00D10B50" w:rsidP="00D10B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0B50" w:rsidRDefault="00D10B50" w:rsidP="00D10B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Болтутинского сельского поселения </w:t>
      </w:r>
    </w:p>
    <w:p w:rsidR="005069BE" w:rsidRDefault="00D10B50" w:rsidP="00495B43">
      <w:pPr>
        <w:spacing w:line="100" w:lineRule="atLeast"/>
        <w:jc w:val="both"/>
        <w:rPr>
          <w:color w:val="000000"/>
          <w:sz w:val="28"/>
          <w:szCs w:val="28"/>
        </w:rPr>
        <w:sectPr w:rsidR="005069BE">
          <w:pgSz w:w="11905" w:h="16837"/>
          <w:pgMar w:top="1134" w:right="850" w:bottom="1134" w:left="1260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Глинковского района Смоленской области        </w:t>
      </w:r>
      <w:r w:rsidR="00495B43">
        <w:rPr>
          <w:color w:val="000000"/>
          <w:sz w:val="28"/>
          <w:szCs w:val="28"/>
        </w:rPr>
        <w:t xml:space="preserve">                    О.П. Антипова</w:t>
      </w:r>
    </w:p>
    <w:p w:rsidR="00AE1C34" w:rsidRPr="00AE1C34" w:rsidRDefault="00AE1C34" w:rsidP="00AE1C34">
      <w:pPr>
        <w:autoSpaceDE w:val="0"/>
        <w:ind w:left="9072"/>
        <w:jc w:val="right"/>
        <w:rPr>
          <w:rFonts w:eastAsia="Arial"/>
          <w:kern w:val="0"/>
          <w:sz w:val="28"/>
          <w:szCs w:val="28"/>
        </w:rPr>
      </w:pPr>
      <w:r w:rsidRPr="00AE1C34">
        <w:rPr>
          <w:rFonts w:eastAsia="Arial"/>
          <w:kern w:val="0"/>
          <w:sz w:val="28"/>
          <w:szCs w:val="28"/>
        </w:rPr>
        <w:lastRenderedPageBreak/>
        <w:t xml:space="preserve">                            Приложение</w:t>
      </w:r>
    </w:p>
    <w:p w:rsidR="00AE1C34" w:rsidRPr="00AE1C34" w:rsidRDefault="00AE1C34" w:rsidP="00AE1C34">
      <w:pPr>
        <w:autoSpaceDE w:val="0"/>
        <w:ind w:left="9072"/>
        <w:jc w:val="right"/>
        <w:rPr>
          <w:rFonts w:eastAsia="Arial"/>
          <w:kern w:val="0"/>
          <w:sz w:val="28"/>
          <w:szCs w:val="28"/>
        </w:rPr>
      </w:pPr>
      <w:r w:rsidRPr="00AE1C34">
        <w:rPr>
          <w:rFonts w:eastAsia="Arial"/>
          <w:kern w:val="0"/>
          <w:sz w:val="28"/>
          <w:szCs w:val="28"/>
        </w:rPr>
        <w:t xml:space="preserve">            к решению Совета депутатов </w:t>
      </w:r>
    </w:p>
    <w:p w:rsidR="00AE1C34" w:rsidRPr="00AE1C34" w:rsidRDefault="00AE1C34" w:rsidP="00AE1C34">
      <w:pPr>
        <w:autoSpaceDE w:val="0"/>
        <w:ind w:left="9072"/>
        <w:jc w:val="right"/>
        <w:rPr>
          <w:rFonts w:eastAsia="Arial"/>
          <w:kern w:val="0"/>
          <w:sz w:val="28"/>
          <w:szCs w:val="28"/>
        </w:rPr>
      </w:pPr>
      <w:r w:rsidRPr="00AE1C34">
        <w:rPr>
          <w:rFonts w:eastAsia="Arial"/>
          <w:kern w:val="0"/>
          <w:sz w:val="28"/>
          <w:szCs w:val="28"/>
        </w:rPr>
        <w:t xml:space="preserve">                            Болтутинского сельского поселения</w:t>
      </w:r>
    </w:p>
    <w:p w:rsidR="00AE1C34" w:rsidRPr="00AE1C34" w:rsidRDefault="00AE1C34" w:rsidP="00AE1C34">
      <w:pPr>
        <w:autoSpaceDE w:val="0"/>
        <w:ind w:left="9072"/>
        <w:jc w:val="right"/>
        <w:rPr>
          <w:rFonts w:eastAsia="Arial"/>
          <w:kern w:val="0"/>
          <w:sz w:val="28"/>
          <w:szCs w:val="28"/>
        </w:rPr>
      </w:pPr>
      <w:r w:rsidRPr="00AE1C34">
        <w:rPr>
          <w:rFonts w:eastAsia="Arial"/>
          <w:kern w:val="0"/>
          <w:sz w:val="28"/>
          <w:szCs w:val="28"/>
        </w:rPr>
        <w:t>Глинковского района Смоленской области</w:t>
      </w:r>
    </w:p>
    <w:p w:rsidR="00AE1C34" w:rsidRPr="00AE1C34" w:rsidRDefault="00AE1C34" w:rsidP="00AE1C34">
      <w:pPr>
        <w:autoSpaceDE w:val="0"/>
        <w:ind w:left="9072"/>
        <w:jc w:val="right"/>
        <w:rPr>
          <w:rFonts w:eastAsia="Arial"/>
          <w:kern w:val="0"/>
          <w:sz w:val="28"/>
          <w:szCs w:val="28"/>
        </w:rPr>
      </w:pPr>
      <w:r w:rsidRPr="00AE1C34">
        <w:rPr>
          <w:rFonts w:eastAsia="Arial"/>
          <w:kern w:val="0"/>
          <w:sz w:val="28"/>
          <w:szCs w:val="28"/>
        </w:rPr>
        <w:t xml:space="preserve">                            от «25» июня 2021 г. № 21</w:t>
      </w:r>
    </w:p>
    <w:p w:rsidR="00AE1C34" w:rsidRPr="00AE1C34" w:rsidRDefault="00AE1C34" w:rsidP="00AE1C34">
      <w:pPr>
        <w:autoSpaceDE w:val="0"/>
        <w:ind w:left="9072"/>
        <w:rPr>
          <w:rFonts w:eastAsia="Arial"/>
          <w:kern w:val="0"/>
          <w:sz w:val="28"/>
          <w:szCs w:val="28"/>
        </w:rPr>
      </w:pPr>
      <w:r w:rsidRPr="00AE1C34">
        <w:rPr>
          <w:rFonts w:eastAsia="Arial"/>
          <w:kern w:val="0"/>
          <w:sz w:val="28"/>
          <w:szCs w:val="28"/>
        </w:rPr>
        <w:t xml:space="preserve">                           </w:t>
      </w:r>
    </w:p>
    <w:p w:rsidR="00AE1C34" w:rsidRPr="00AE1C34" w:rsidRDefault="00AE1C34" w:rsidP="00AE1C34">
      <w:pPr>
        <w:spacing w:line="100" w:lineRule="atLeast"/>
        <w:jc w:val="center"/>
        <w:rPr>
          <w:rFonts w:eastAsia="Calibri"/>
          <w:b/>
          <w:kern w:val="0"/>
          <w:sz w:val="28"/>
          <w:szCs w:val="28"/>
        </w:rPr>
      </w:pPr>
      <w:r w:rsidRPr="00AE1C34">
        <w:rPr>
          <w:rFonts w:eastAsia="Calibri"/>
          <w:b/>
          <w:kern w:val="0"/>
          <w:sz w:val="28"/>
          <w:szCs w:val="28"/>
        </w:rPr>
        <w:t>Показатели оценки деятельности Главы муниципального образования Болтутинского сельского поселения Глинковского района Смоленской области, деятельности Администрации Болтутинского сельского поселения Глинковского района Смоленской области и иных подведомственных ему органов местного самоуправления Болтутинского сельского поселения Глинковского района Смоленской области за 2020год</w:t>
      </w:r>
    </w:p>
    <w:p w:rsidR="00AE1C34" w:rsidRPr="00AE1C34" w:rsidRDefault="00AE1C34" w:rsidP="00AE1C34">
      <w:pPr>
        <w:spacing w:after="200" w:line="276" w:lineRule="auto"/>
        <w:rPr>
          <w:rFonts w:ascii="Calibri" w:eastAsia="Calibri" w:hAnsi="Calibri"/>
          <w:kern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123"/>
        <w:gridCol w:w="1737"/>
        <w:gridCol w:w="2952"/>
        <w:gridCol w:w="3267"/>
        <w:gridCol w:w="2127"/>
        <w:gridCol w:w="1798"/>
      </w:tblGrid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Наименование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показателей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Единица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измерения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color w:val="000000"/>
                <w:kern w:val="0"/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108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Уменьшение/</w:t>
            </w:r>
          </w:p>
          <w:p w:rsidR="00AE1C34" w:rsidRPr="00AE1C34" w:rsidRDefault="00AE1C34" w:rsidP="00AE1C34">
            <w:pPr>
              <w:spacing w:after="200" w:line="276" w:lineRule="auto"/>
              <w:ind w:left="-108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 показателей по сравнению с предыдущим годом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softHyphen/>
              <w:t>ный/</w:t>
            </w:r>
          </w:p>
          <w:p w:rsidR="00AE1C34" w:rsidRPr="00AE1C34" w:rsidRDefault="00AE1C34" w:rsidP="00AE1C34">
            <w:pPr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 показатель</w:t>
            </w:r>
          </w:p>
        </w:tc>
      </w:tr>
    </w:tbl>
    <w:p w:rsidR="00AE1C34" w:rsidRPr="00AE1C34" w:rsidRDefault="00AE1C34" w:rsidP="00AE1C34">
      <w:pPr>
        <w:spacing w:after="200" w:line="276" w:lineRule="auto"/>
        <w:rPr>
          <w:rFonts w:ascii="Calibri" w:eastAsia="Calibri" w:hAnsi="Calibri"/>
          <w:kern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123"/>
        <w:gridCol w:w="1737"/>
        <w:gridCol w:w="2952"/>
        <w:gridCol w:w="3267"/>
        <w:gridCol w:w="2127"/>
        <w:gridCol w:w="1798"/>
      </w:tblGrid>
      <w:tr w:rsidR="00AE1C34" w:rsidRPr="00AE1C34" w:rsidTr="00936FBB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right="-108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7</w:t>
            </w:r>
          </w:p>
        </w:tc>
      </w:tr>
      <w:tr w:rsidR="00AE1C34" w:rsidRPr="00AE1C34" w:rsidTr="00936FBB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>1. Финансово-экономическая политика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Динамика налоговых доходов местного бюджета городского, сельского поселения (далее также – поселение)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89,6%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годового отчета об исполнении консолидированного бюджета Смоленской области за два отчетных года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объем налоговых доходов бюджета поселения отчетного года делится на аналогичный объем налоговых доходов предыдущего года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Динамика неналоговых доходов местного бюджета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147,8 %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годового отчета об исполнении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консолидированного бюджета Смоленской области за два отчетных года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 xml:space="preserve">сумма неналоговых доходов бюджета поселения отчетного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года делится на аналогичную сумму предыдущего года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Объем налоговых доходов в расчете на одного жителя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171" w:right="-108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2870,91руб.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годового отчета об исполнении консолидированного бюджета Смоленской области за два отчетных года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  <w:footnoteReference w:id="1"/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территориального органа статистики, представляемые по численности постоянного населения в разрезе поселений на начало отчетного года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объем налоговых доходов местного бюджета поселения делится на численность постоянного населения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Объем расходов местного бюджета поселения, формируемый в рамках реализации федеральных и региональных целевых программ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2499,2тыс. руб.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сводные 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сумма полученных за отчетный период средств на реализацию федеральных и региональных целевых программ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rPr>
          <w:trHeight w:val="27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Объем средств местного бюджета поселения, израсходованных </w:t>
            </w:r>
          </w:p>
          <w:p w:rsidR="00AE1C34" w:rsidRPr="00AE1C34" w:rsidRDefault="00AE1C34" w:rsidP="00AE1C34">
            <w:pPr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на жилищное хозяйство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190,3%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годового отчета об исполнении консолидированного бюджета Смоленской области за два отчетных года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объем средств местного бюджета поселения, израсходованных на жилищное хозяйство поселения, отчетного года делится на аналогичный объем средств местного бюджета предыдущего года и умножается на 100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(за исключением расходов и начислений на оплату труда)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увелечение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rPr>
          <w:trHeight w:val="27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Объем средств местного бюджета поселения, израсходованных на  коммунальное хозяйство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411,3%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годового отчета об исполнении консолидированного бюджета Смоленской области за два отчетных года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объем средств местного бюджета поселения, израсходованных на коммунальное хозяйство поселения, отчетного года делится на аналогичный объем средств местного бюджета поселения предыдущего года и умножается на 100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(за исключением расходов и начислений на оплату труда)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увелечение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Объем средств местного бюджета поселения, израсходованных на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проведение капитального ремонта зданий и объектов муниципальной собственности, в том числе  многоквартирных домов, находящихся в муниципальной собственности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 xml:space="preserve"> 0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органов местного самоуправления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 xml:space="preserve">рассчитывается согласно представленной информации финансового управления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муниципального района по кассовым расходам местного бюджета поселения на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Объем средств местного бюджета поселения, израсходованных на выполнение работ по благоустройству и озеленению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411,3тыс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.р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уб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годового отчета об исполнении консолидированного бюджета Смоленской области за два отчетных года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  <w:footnoteReference w:id="3"/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объем средств местного бюджета поселения отчетного года, израсходованных на выполнение работ по благоустройству и озеленению, делится на аналогичный объем сре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дств пр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едыдущего года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firstLine="40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Объем средств местного бюджета поселения, израсходованных на организацию сбора и вывоза бытовых отходов и мусора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80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3982руб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80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выписка из бюджетной росписи по кассовым расходам по соответствующей целевой статье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увелечение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 xml:space="preserve">Объем средств местного бюджета поселения, затраченных на мероприятия по сохранению объектов культурного наследия, </w:t>
            </w: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lastRenderedPageBreak/>
              <w:t>находящихся в собственности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80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 xml:space="preserve">       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80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6990 </w:t>
            </w: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объем средств местного бюджета поселения, затраченных на мероприятия по сохранению объектов культурного наследия,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 xml:space="preserve">находящихся в собственности поселения, за отчетный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увелечение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lastRenderedPageBreak/>
              <w:t>2. Жилищно-коммунальное хозяйство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Количество действующих уличных светильников в расчете на 1 километр уличной сети поселения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1,47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количество действующих уличных светильников делится на протяженность (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км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) уличной сети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Наличие утвержденной в соответствии с документами территориального 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планирования муниципального образования программы комплексного развития систем коммунальной инфраструктуры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наличие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прилагается копия нормативного правового акта органа местного самоуправления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Наличие утвержденных в установленном порядке инвестиционных программ организаций коммунального комплекса по развитию систем коммунальной инфраструктуры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отсутствие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прилагается копия нормативного правового акта органа местного самоуправления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Наличие утвержденных в соответствии с законодательством Российской Федерации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 xml:space="preserve">тарифов и надбавок для организаций коммунального комплекса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отсутствие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органов местного самоуправления поселений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прилагается копия нормативного правового акта органа местного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самоуправления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Наличие или отсутствие предписаний, выданных органом регулирования субъекта Российской Федерации органу регулирования муниципального образования в связи с выявленными нарушениями законодательства в области государственного регулирования тарифов организаций коммунального комплекса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отсутствие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поселений,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Департамента Смоленской области по энергетике, </w:t>
            </w: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энергоэффективности</w:t>
            </w:r>
            <w:proofErr w:type="spell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и тарифной политике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Информация об исполнении органом регулирования муниципального образования предписаний, выданных в связи с выявленными нарушениями законодательства в области государственного регулирования тарифов организаций коммунального комплекса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отсутствие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поселений,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Департамента Смоленской области по энергетике, </w:t>
            </w: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энергоэффективности</w:t>
            </w:r>
            <w:proofErr w:type="spell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и тарифной политике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Наличие или отсутствие предписаний, выданных органом регулирования субъекта Российской Федерации органу местного самоуправления в связи с превышением размера платы граждан за жилое помещение и размера платы граждан за коммунальные услуги над установленными предельными индексами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отсутствие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поселений,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Департамента Смоленской области по энергетике, </w:t>
            </w: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энергоэффективности</w:t>
            </w:r>
            <w:proofErr w:type="spell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и тарифной политике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Уровень собираемости платежей за предоставленные жилищно-коммунальные услуги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100 %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отношение фактически собранных платежей за предоставленные жилищно-коммунальные услуги к плановому показателю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>3. Повышение уровня жизни населения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Темп роста (снижения) численности безработных граждан, состоящих на учете в органах службы занятости населения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71,4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центра занятости населения в муниципальном образовании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численность безработных граждан, состоящих на учете в органах службы занятости населения на конец отчетного года, делится на численность безработных граждан, состоящих на учете в органах службы занятости населения на начало отчетного года, и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Создано новых рабочих мест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0,19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количество рабочих мест, созданных в отчетном году, делится на численность постоянного населения и умножается на 1 000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Число семей, получивших жилье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количество семей, получивших жилье, делится на численность постоянного населения и умножается на 1 000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общая площадь жилых домов, введенных за год, делится на численность постоянного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уменьшение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>3. Культура, физическая культура и спорт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Удельный вес населения, участвующего в культурно-досуговых мероприятиях, проводимых государственными (муниципальными) организациями культурно-досугового типа, и в работе любительских объединений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учреждений культуры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hd w:val="clear" w:color="auto" w:fill="FFFFFF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УДН = (К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:М+К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2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):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Ж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х 100, где:</w:t>
            </w:r>
          </w:p>
          <w:p w:rsidR="00AE1C34" w:rsidRPr="00AE1C34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УДН – удельный вес населения, участвующего в культурно-досуговых мероприятиях;</w:t>
            </w:r>
          </w:p>
          <w:p w:rsidR="00AE1C34" w:rsidRPr="00AE1C34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– количество посетителей мероприятий, проводимых учреждениями культурно-досугового типа;</w:t>
            </w:r>
          </w:p>
          <w:p w:rsidR="00AE1C34" w:rsidRPr="00AE1C34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М – количество мероприятий,</w:t>
            </w:r>
          </w:p>
          <w:p w:rsidR="00AE1C34" w:rsidRPr="00AE1C34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проводимых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учреждениями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культурно-досугового типа;</w:t>
            </w:r>
          </w:p>
          <w:p w:rsidR="00AE1C34" w:rsidRPr="00AE1C34" w:rsidRDefault="00AE1C34" w:rsidP="00AE1C34">
            <w:pPr>
              <w:shd w:val="clear" w:color="auto" w:fill="FFFFFF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2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– количество участников клубных формирований;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Ж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– численность постоянного населения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17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Доля объектов культурного наследия – памятников Великой Отечественной войны 1941-1945 гг., находящихся в муниципальной собственности, в общем количестве объектов культурного наследия – памятников Великой Отечественной войны 1941-1945 гг., расположенных на территории муниципального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100 %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количество объектов культурного наследия – памятников Великой Отечественной войны 1941-1945 гг., находящихся в муниципальной собственности, делится на общее количество объектов культурного наследия – памятников Великой Отечественной войны 1941-1945 гг., расположенных на территории муниципального образования,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>3. Работа с детьми и молодежью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Динамика (рост, снижение) зарегистрированных преступлений (правонарушений), совершенных несовершеннолетними или при их участии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0%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районных отделов внутренних дел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 w:right="-108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количество зарегистрированных преступлений (правонарушений), совершенных несовершеннолетними или при их участии, отчетного года делится на количество зарегистрированных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преступлений (правонарушений), совершенных несовершеннолетними или при их участии, предыдущего года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Доля молодежи, работающей в учреждениях (организациях, предприятиях) поселения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11%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численность молодежи, работающей в учреждениях (организациях, предприятиях) поселения, делится на общую численность молодежи в возрасте от 14 до 30 лет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Увелечение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Доля молодежи, участвующей в добровольческой деятельности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12.5 %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численность молодежи, участвующей в добровольческой деятельности, делится на общую численность молодежи в возрасте от 14 до 30 лет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1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>3. Иные показатели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480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Строительство и реконструкция сетей водо- и газоснабжения в рамках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реализации федеральной целевой программ «развитие сельских территорий»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0 объектов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общее количество объектов строительства (реконструкции) сетей водоснабжения и газоснабжения, введенных в эксплуатацию*</w:t>
            </w:r>
            <w:r w:rsidRPr="00AE1C34">
              <w:rPr>
                <w:rFonts w:ascii="Calibri" w:eastAsia="Calibri" w:hAnsi="Calibri"/>
                <w:color w:val="FFFFFF"/>
                <w:kern w:val="0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>Объем средств местного бюджета поселения, израсходованных на содержание, строительство, реконструкцию и ремонт автомобильных дорог местного значения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13млн.806тыс.542руб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 объему договорных обязательств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Наличие сайта поселения в сети Интернет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Соответствие информации, размещаемой на сайте органа местного самоуправления поселения в сети Интернет, требованиям федерального законодательства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соответствует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Наличие доступа органа местного самоуправления поселения к сети Интернет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Доля муниципальных услуг, предоставление которых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осуществляется в соответствии с утвержденными административными регламентами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50 %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количество муниципальных услуг, предоставление которых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осуществляется органом местного самоуправления поселения в соответствии с утвержденными административными регламентами, делится на количество предоставляемых органом местного самоуправления поселения муниципальных услуг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Доля муниципальных услуг, занесенных в региональный реестр государственных и муниципальных услуг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50 %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Департамента Смоленской области по информационным технологиям, связи и обеспечению предоставления услуг в электронном виде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количество предоставляемых органом местного самоуправления поселения муниципальных услуг, занесенных в региональный реестр государственных и муниципальных услуг, делится на количество предоставляемых органом местного самоуправления поселения муниципальных услуг и умножается на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Количество муниципальных правовых актов, опротестованных органами прокуратуры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22 единиц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органов прокуратуры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отрицательный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Доля благоустроенных мест захоронения в их общем количестве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97,2 %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данные органов местного самоуправления поселений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количество благоустроенных мест захоронения, находящихся на территории поселения, делится на общее количество мест захоронения, находящихся на территории поселения, и умножается на 100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Количество закупленного в частном секторе молока в расчете на одну корову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342кг на 1г.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отношение общего количества молока, закупленного в частном секторе, к общему поголовью коров, имеющемуся в частном секторе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увеличение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Организация и осуществление мероприятий 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</w:t>
            </w:r>
            <w:proofErr w:type="gramEnd"/>
          </w:p>
          <w:p w:rsidR="00AE1C34" w:rsidRPr="00AE1C34" w:rsidRDefault="00AE1C34" w:rsidP="00AE1C34">
            <w:pPr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обеспечению безопасности жизнедеятельности населения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2 балла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рассчитывается органами (специалистами), специально уполномоченными на решение</w:t>
            </w:r>
          </w:p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задач в области защиты населения и территории от чрезвычайных ситуаций и (или) гражданской обороны, </w:t>
            </w:r>
            <w:proofErr w:type="gramStart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расположенными</w:t>
            </w:r>
            <w:proofErr w:type="gramEnd"/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в муниципальных районах, в соответствии с порядком оценки деятельности муниципального образования в области обеспечения безопасности </w:t>
            </w: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Количество зарегистрированных органов территориального общественного самоуправления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1 единиц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общее количество органов территориального общественного самоуправления, зарегистрированных в соответствии с Федеральным законом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Проведение конкурсов на лучший дом, лучший двор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данные органов местного самоуправления поселений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информация о проведении конкурсов с приложением копий решений, принятых органами местного самоуправления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положительный</w:t>
            </w:r>
          </w:p>
        </w:tc>
      </w:tr>
      <w:tr w:rsidR="00AE1C34" w:rsidRPr="00AE1C34" w:rsidTr="00936FBB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right"/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>ИТОГО показателей: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40</w:t>
            </w:r>
          </w:p>
        </w:tc>
      </w:tr>
      <w:tr w:rsidR="00AE1C34" w:rsidRPr="00AE1C34" w:rsidTr="00936FBB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из них положительных (в процентах):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70% (28)</w:t>
            </w:r>
          </w:p>
        </w:tc>
      </w:tr>
      <w:tr w:rsidR="00AE1C34" w:rsidRPr="00AE1C34" w:rsidTr="00936FBB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34" w:rsidRPr="00AE1C34" w:rsidRDefault="00AE1C34" w:rsidP="00AE1C34">
            <w:pPr>
              <w:snapToGrid w:val="0"/>
              <w:spacing w:after="200" w:line="276" w:lineRule="auto"/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из них отрицательных (в процентах):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4" w:rsidRPr="00AE1C34" w:rsidRDefault="00AE1C34" w:rsidP="00AE1C34">
            <w:pPr>
              <w:widowControl w:val="0"/>
              <w:shd w:val="clear" w:color="auto" w:fill="FFFFFF"/>
              <w:autoSpaceDE w:val="0"/>
              <w:snapToGrid w:val="0"/>
              <w:spacing w:after="200" w:line="276" w:lineRule="auto"/>
              <w:ind w:left="-36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AE1C34">
              <w:rPr>
                <w:rFonts w:ascii="Calibri" w:eastAsia="Calibri" w:hAnsi="Calibri"/>
                <w:kern w:val="0"/>
                <w:sz w:val="22"/>
                <w:szCs w:val="22"/>
              </w:rPr>
              <w:t>30% (12)</w:t>
            </w:r>
          </w:p>
        </w:tc>
      </w:tr>
    </w:tbl>
    <w:p w:rsidR="00AE1C34" w:rsidRPr="00AE1C34" w:rsidRDefault="00AE1C34" w:rsidP="00AE1C34">
      <w:pPr>
        <w:spacing w:after="200" w:line="276" w:lineRule="auto"/>
        <w:rPr>
          <w:rFonts w:ascii="Calibri" w:eastAsia="Calibri" w:hAnsi="Calibri"/>
          <w:kern w:val="0"/>
          <w:sz w:val="22"/>
          <w:szCs w:val="22"/>
        </w:rPr>
        <w:sectPr w:rsidR="00AE1C34" w:rsidRPr="00AE1C34">
          <w:headerReference w:type="default" r:id="rId10"/>
          <w:headerReference w:type="first" r:id="rId11"/>
          <w:pgSz w:w="16837" w:h="11905" w:orient="landscape"/>
          <w:pgMar w:top="851" w:right="567" w:bottom="851" w:left="567" w:header="709" w:footer="720" w:gutter="0"/>
          <w:pgNumType w:start="22"/>
          <w:cols w:space="720"/>
          <w:docGrid w:linePitch="360"/>
        </w:sectPr>
      </w:pPr>
      <w:r w:rsidRPr="00AE1C34">
        <w:rPr>
          <w:rFonts w:ascii="Calibri" w:eastAsia="Calibri" w:hAnsi="Calibri"/>
          <w:kern w:val="0"/>
          <w:sz w:val="22"/>
          <w:szCs w:val="22"/>
        </w:rPr>
        <w:t>Итого</w:t>
      </w:r>
    </w:p>
    <w:p w:rsidR="00062332" w:rsidRDefault="00062332" w:rsidP="00AE1C34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062332" w:rsidSect="00390343">
      <w:headerReference w:type="default" r:id="rId12"/>
      <w:headerReference w:type="first" r:id="rId13"/>
      <w:pgSz w:w="16837" w:h="11905" w:orient="landscape"/>
      <w:pgMar w:top="851" w:right="567" w:bottom="851" w:left="567" w:header="709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E4" w:rsidRDefault="00AD04E4" w:rsidP="00495B43">
      <w:r>
        <w:separator/>
      </w:r>
    </w:p>
  </w:endnote>
  <w:endnote w:type="continuationSeparator" w:id="0">
    <w:p w:rsidR="00AD04E4" w:rsidRDefault="00AD04E4" w:rsidP="0049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E4" w:rsidRDefault="00AD04E4" w:rsidP="00495B43">
      <w:r>
        <w:separator/>
      </w:r>
    </w:p>
  </w:footnote>
  <w:footnote w:type="continuationSeparator" w:id="0">
    <w:p w:rsidR="00AD04E4" w:rsidRDefault="00AD04E4" w:rsidP="00495B43">
      <w:r>
        <w:continuationSeparator/>
      </w:r>
    </w:p>
  </w:footnote>
  <w:footnote w:id="1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</w:r>
      <w:proofErr w:type="gramStart"/>
      <w:r>
        <w:t>* Данные годового отчета об исполнении консолидированного бюджета Смоленской области за два отчетных года, представленные финансовым управлением муниципального района  в разрезе поселений, находящихся на территории данного муниципального района, за подписью главы муниципального образования  – муниципального района  и начальника финансового управления муниципального района.</w:t>
      </w:r>
      <w:proofErr w:type="gramEnd"/>
    </w:p>
    <w:p w:rsidR="00AE1C34" w:rsidRDefault="00AE1C34" w:rsidP="00AE1C34">
      <w:pPr>
        <w:pStyle w:val="aa"/>
      </w:pPr>
    </w:p>
  </w:footnote>
  <w:footnote w:id="2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</w:r>
      <w:proofErr w:type="gramStart"/>
      <w:r>
        <w:t>* Данные годового отчета об исполнении консолидированного бюджета Смоленской области за два отчетных года, представленные финансовым управлением муниципального района  в разрезе поселений, находящихся на территории данного муниципального района, за подписью главы муниципального образования – муниципального района  и начальника финансового управления муниципального района.</w:t>
      </w:r>
      <w:proofErr w:type="gramEnd"/>
    </w:p>
    <w:p w:rsidR="00AE1C34" w:rsidRDefault="00AE1C34" w:rsidP="00AE1C34">
      <w:pPr>
        <w:pStyle w:val="aa"/>
      </w:pPr>
    </w:p>
  </w:footnote>
  <w:footnote w:id="3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  <w:t xml:space="preserve"> </w:t>
      </w:r>
      <w:proofErr w:type="gramStart"/>
      <w:r>
        <w:t>Данные годового отчета об исполнении консолидированного бюджета Смоленской области за два отчетных года, представленные финансовым управлением муниципального района  в разрезе поселений, находящихся на территории данного муниципального района, за подписью главы муниципального образования – муниципального района  и начальника финансового управления муниципального района.</w:t>
      </w:r>
      <w:proofErr w:type="gramEnd"/>
    </w:p>
    <w:p w:rsidR="00AE1C34" w:rsidRDefault="00AE1C34" w:rsidP="00AE1C34">
      <w:pPr>
        <w:pStyle w:val="aa"/>
      </w:pPr>
    </w:p>
  </w:footnote>
  <w:footnote w:id="4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  <w:t xml:space="preserve"> По данному показателю учитываются платежи, сбор которых осуществляется организациями всех форм собственности.</w:t>
      </w:r>
    </w:p>
  </w:footnote>
  <w:footnote w:id="5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*</w:t>
      </w:r>
      <w:r>
        <w:t xml:space="preserve"> Объекты строительства включают в себя сети газоснабжения (распределительные газовые сети и (или) газопроводы высокого (среднего) давления, установка газорегуляторного пункта), сети водоснабжения (локальные сети водопровода и (или) водонапорная башня, водозаборная скважина, насосная станция, водопроводные колонки, колодцы, пожарные гидранты, пожарные водоемы).</w:t>
      </w:r>
      <w:proofErr w:type="gramEnd"/>
    </w:p>
  </w:footnote>
  <w:footnote w:id="6">
    <w:p w:rsidR="00AE1C34" w:rsidRDefault="00AE1C34" w:rsidP="00AE1C34">
      <w:pPr>
        <w:pStyle w:val="aa"/>
      </w:pPr>
      <w:r>
        <w:rPr>
          <w:rStyle w:val="ac"/>
          <w:rFonts w:ascii="Calibri" w:hAnsi="Calibri"/>
        </w:rPr>
        <w:footnoteRef/>
      </w:r>
      <w:r>
        <w:tab/>
        <w:t xml:space="preserve"> Критерии благоустроенного места захоронения: содержание в соответствующем санитарном состоянии территории кладбища, наличие контейнеров для сбора мусора, уборка территорий кладбищ и вывоз мусора, уход за зелеными насаждениями на территории кладбища, содержание в исправном состоянии ограждения территории кладбища.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34" w:rsidRDefault="00AE1C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34" w:rsidRDefault="00AE1C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E" w:rsidRDefault="005069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E" w:rsidRDefault="005069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D79BF"/>
    <w:multiLevelType w:val="multilevel"/>
    <w:tmpl w:val="A7BEC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8"/>
    <w:rsid w:val="00035436"/>
    <w:rsid w:val="00062332"/>
    <w:rsid w:val="000A2CAA"/>
    <w:rsid w:val="00114905"/>
    <w:rsid w:val="00152D85"/>
    <w:rsid w:val="00181FC2"/>
    <w:rsid w:val="00191D37"/>
    <w:rsid w:val="002F73E3"/>
    <w:rsid w:val="00390343"/>
    <w:rsid w:val="003D2A00"/>
    <w:rsid w:val="00476B72"/>
    <w:rsid w:val="00495B43"/>
    <w:rsid w:val="004C5EF5"/>
    <w:rsid w:val="005069BE"/>
    <w:rsid w:val="00595256"/>
    <w:rsid w:val="005C677A"/>
    <w:rsid w:val="0063708E"/>
    <w:rsid w:val="006804BF"/>
    <w:rsid w:val="007909D4"/>
    <w:rsid w:val="00840267"/>
    <w:rsid w:val="008D09C8"/>
    <w:rsid w:val="008F4E3B"/>
    <w:rsid w:val="00917055"/>
    <w:rsid w:val="0093504E"/>
    <w:rsid w:val="009C7E84"/>
    <w:rsid w:val="00A36E19"/>
    <w:rsid w:val="00AD04E4"/>
    <w:rsid w:val="00AE1C34"/>
    <w:rsid w:val="00AF757C"/>
    <w:rsid w:val="00B61739"/>
    <w:rsid w:val="00B6459E"/>
    <w:rsid w:val="00BC4E44"/>
    <w:rsid w:val="00BD059E"/>
    <w:rsid w:val="00CB7FA5"/>
    <w:rsid w:val="00D10B50"/>
    <w:rsid w:val="00D81037"/>
    <w:rsid w:val="00DA7D88"/>
    <w:rsid w:val="00DE0996"/>
    <w:rsid w:val="00DE7351"/>
    <w:rsid w:val="00DF2AC8"/>
    <w:rsid w:val="00E03A0E"/>
    <w:rsid w:val="00EC7D7C"/>
    <w:rsid w:val="00EF1AD3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2AC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2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C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DF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B4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95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4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5069BE"/>
  </w:style>
  <w:style w:type="character" w:customStyle="1" w:styleId="ab">
    <w:name w:val="Текст сноски Знак"/>
    <w:basedOn w:val="a0"/>
    <w:link w:val="aa"/>
    <w:uiPriority w:val="99"/>
    <w:semiHidden/>
    <w:rsid w:val="005069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c">
    <w:name w:val="Символ сноски"/>
    <w:rsid w:val="00506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2AC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2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C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DF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B4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95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4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5069BE"/>
  </w:style>
  <w:style w:type="character" w:customStyle="1" w:styleId="ab">
    <w:name w:val="Текст сноски Знак"/>
    <w:basedOn w:val="a0"/>
    <w:link w:val="aa"/>
    <w:uiPriority w:val="99"/>
    <w:semiHidden/>
    <w:rsid w:val="005069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c">
    <w:name w:val="Символ сноски"/>
    <w:rsid w:val="0050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8D70-A859-4A23-9421-5C5FE48E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17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Болтутино</dc:creator>
  <cp:lastModifiedBy>Болтутино</cp:lastModifiedBy>
  <cp:revision>32</cp:revision>
  <cp:lastPrinted>2021-06-25T07:18:00Z</cp:lastPrinted>
  <dcterms:created xsi:type="dcterms:W3CDTF">2020-02-06T07:49:00Z</dcterms:created>
  <dcterms:modified xsi:type="dcterms:W3CDTF">2021-07-01T08:47:00Z</dcterms:modified>
</cp:coreProperties>
</file>