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-209550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4510D5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CE60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ГЛИНКОВСКОГО РАЙОНА</w:t>
      </w:r>
      <w:r w:rsidR="00CE6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СМОЛЕНСКОЙ ОБЛАСТИ</w:t>
      </w:r>
    </w:p>
    <w:p w:rsidR="004E1298" w:rsidRDefault="004E1298" w:rsidP="005674CF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D36F00">
        <w:rPr>
          <w:sz w:val="28"/>
        </w:rPr>
        <w:t>«</w:t>
      </w:r>
      <w:r w:rsidR="004510D5">
        <w:rPr>
          <w:sz w:val="28"/>
        </w:rPr>
        <w:t>»</w:t>
      </w:r>
      <w:r w:rsidR="003F00F8">
        <w:rPr>
          <w:sz w:val="28"/>
        </w:rPr>
        <w:t xml:space="preserve"> марта</w:t>
      </w:r>
      <w:r>
        <w:rPr>
          <w:sz w:val="28"/>
        </w:rPr>
        <w:t xml:space="preserve">  201</w:t>
      </w:r>
      <w:r w:rsidR="003F00F8">
        <w:rPr>
          <w:sz w:val="28"/>
        </w:rPr>
        <w:t>9</w:t>
      </w:r>
      <w:r>
        <w:rPr>
          <w:sz w:val="28"/>
        </w:rPr>
        <w:t xml:space="preserve"> г.                                   </w:t>
      </w:r>
      <w:r w:rsidR="004510D5">
        <w:rPr>
          <w:sz w:val="28"/>
        </w:rPr>
        <w:t xml:space="preserve">                           </w:t>
      </w:r>
      <w:r>
        <w:rPr>
          <w:sz w:val="28"/>
        </w:rPr>
        <w:t xml:space="preserve">   </w:t>
      </w:r>
      <w:r w:rsidR="00D36F00">
        <w:rPr>
          <w:sz w:val="28"/>
        </w:rPr>
        <w:t>ПРОЕКТ</w:t>
      </w:r>
    </w:p>
    <w:p w:rsidR="005674CF" w:rsidRDefault="005674CF" w:rsidP="004E1298">
      <w:pPr>
        <w:ind w:firstLine="240"/>
        <w:jc w:val="both"/>
        <w:rPr>
          <w:sz w:val="28"/>
        </w:rPr>
      </w:pPr>
    </w:p>
    <w:tbl>
      <w:tblPr>
        <w:tblStyle w:val="a4"/>
        <w:tblW w:w="48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66"/>
      </w:tblGrid>
      <w:tr w:rsidR="00CB4065" w:rsidTr="005674CF">
        <w:tc>
          <w:tcPr>
            <w:tcW w:w="2501" w:type="pct"/>
          </w:tcPr>
          <w:p w:rsidR="004510D5" w:rsidRDefault="00CB4065" w:rsidP="005674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</w:t>
            </w:r>
            <w:r w:rsidR="004510D5">
              <w:rPr>
                <w:sz w:val="28"/>
              </w:rPr>
              <w:t xml:space="preserve">в постановление Администрации </w:t>
            </w:r>
            <w:proofErr w:type="spellStart"/>
            <w:r w:rsidR="004510D5">
              <w:rPr>
                <w:sz w:val="28"/>
              </w:rPr>
              <w:t>Болтутинского</w:t>
            </w:r>
            <w:proofErr w:type="spellEnd"/>
            <w:r w:rsidR="004510D5">
              <w:rPr>
                <w:sz w:val="28"/>
              </w:rPr>
              <w:t xml:space="preserve"> сельского поселения </w:t>
            </w:r>
            <w:proofErr w:type="spellStart"/>
            <w:r w:rsidR="004510D5">
              <w:rPr>
                <w:sz w:val="28"/>
              </w:rPr>
              <w:t>Глинковского</w:t>
            </w:r>
            <w:proofErr w:type="spellEnd"/>
            <w:r w:rsidR="004510D5">
              <w:rPr>
                <w:sz w:val="28"/>
              </w:rPr>
              <w:t xml:space="preserve"> района </w:t>
            </w:r>
            <w:r w:rsidR="001C4829">
              <w:rPr>
                <w:sz w:val="28"/>
              </w:rPr>
              <w:t>Смоленской области от 21.07.201</w:t>
            </w:r>
            <w:r w:rsidR="00F74688">
              <w:rPr>
                <w:sz w:val="28"/>
              </w:rPr>
              <w:t>5г. № 36</w:t>
            </w:r>
            <w:r w:rsidR="001C4829">
              <w:rPr>
                <w:sz w:val="28"/>
              </w:rPr>
              <w:t xml:space="preserve"> «</w:t>
            </w:r>
            <w:r w:rsidR="004510D5">
              <w:rPr>
                <w:sz w:val="28"/>
              </w:rPr>
              <w:t>Об утверждении Административного регламента предоставления муниципальной услуги</w:t>
            </w:r>
          </w:p>
          <w:p w:rsidR="00CB4065" w:rsidRDefault="00CB4065" w:rsidP="005674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</w:t>
            </w:r>
            <w:r w:rsidR="001C4829">
              <w:rPr>
                <w:sz w:val="28"/>
                <w:szCs w:val="28"/>
              </w:rPr>
              <w:t>Предоставление разрешения</w:t>
            </w:r>
            <w:r w:rsidR="00F74688">
              <w:rPr>
                <w:sz w:val="28"/>
                <w:szCs w:val="28"/>
              </w:rPr>
              <w:t xml:space="preserve"> </w:t>
            </w:r>
            <w:r w:rsidR="001C4829">
              <w:rPr>
                <w:sz w:val="28"/>
                <w:szCs w:val="28"/>
              </w:rPr>
              <w:t>на</w:t>
            </w:r>
            <w:r w:rsidR="00F74688">
              <w:rPr>
                <w:sz w:val="28"/>
                <w:szCs w:val="28"/>
              </w:rPr>
              <w:t xml:space="preserve"> отклонение от предельных параметров разрешённого строительства на </w:t>
            </w:r>
            <w:r w:rsidR="001C4829">
              <w:rPr>
                <w:sz w:val="28"/>
                <w:szCs w:val="28"/>
              </w:rPr>
              <w:t xml:space="preserve"> территории </w:t>
            </w:r>
            <w:proofErr w:type="spellStart"/>
            <w:r w:rsidR="001C4829">
              <w:rPr>
                <w:sz w:val="28"/>
                <w:szCs w:val="28"/>
              </w:rPr>
              <w:t>Болтутинского</w:t>
            </w:r>
            <w:proofErr w:type="spellEnd"/>
            <w:r w:rsidR="001C482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1C4829">
              <w:rPr>
                <w:sz w:val="28"/>
                <w:szCs w:val="28"/>
              </w:rPr>
              <w:t>Глинковского</w:t>
            </w:r>
            <w:proofErr w:type="spellEnd"/>
            <w:r w:rsidR="001C4829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</w:rPr>
              <w:t>»</w:t>
            </w:r>
          </w:p>
        </w:tc>
        <w:tc>
          <w:tcPr>
            <w:tcW w:w="2499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636D5A">
      <w:pPr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3F00F8">
        <w:rPr>
          <w:sz w:val="28"/>
          <w:szCs w:val="28"/>
        </w:rPr>
        <w:t xml:space="preserve"> в соответствие 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4510D5"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CE602B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3F00F8" w:rsidRPr="00636D5A" w:rsidRDefault="004E1298" w:rsidP="00636D5A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1. </w:t>
      </w:r>
      <w:r w:rsidR="004510D5">
        <w:rPr>
          <w:sz w:val="28"/>
          <w:szCs w:val="28"/>
        </w:rPr>
        <w:t xml:space="preserve">Внести </w:t>
      </w:r>
      <w:r w:rsidR="0096096B" w:rsidRPr="000759D7">
        <w:rPr>
          <w:sz w:val="28"/>
          <w:szCs w:val="28"/>
        </w:rPr>
        <w:t xml:space="preserve"> в </w:t>
      </w:r>
      <w:r w:rsidRPr="000759D7">
        <w:rPr>
          <w:sz w:val="28"/>
          <w:szCs w:val="28"/>
        </w:rPr>
        <w:t>Административный регламент предоставления муниципал</w:t>
      </w:r>
      <w:r w:rsidR="0096096B" w:rsidRPr="000759D7">
        <w:rPr>
          <w:sz w:val="28"/>
          <w:szCs w:val="28"/>
        </w:rPr>
        <w:t xml:space="preserve">ьной услуги </w:t>
      </w:r>
      <w:r w:rsidRPr="000759D7">
        <w:rPr>
          <w:sz w:val="28"/>
          <w:szCs w:val="28"/>
        </w:rPr>
        <w:t xml:space="preserve"> </w:t>
      </w:r>
      <w:r w:rsidR="0096096B" w:rsidRPr="000759D7">
        <w:rPr>
          <w:sz w:val="28"/>
          <w:szCs w:val="28"/>
        </w:rPr>
        <w:t>«</w:t>
      </w:r>
      <w:r w:rsidR="001C4829">
        <w:rPr>
          <w:sz w:val="28"/>
          <w:szCs w:val="28"/>
        </w:rPr>
        <w:t>Предоставление</w:t>
      </w:r>
      <w:r w:rsidR="001C4829" w:rsidRPr="001C4829">
        <w:rPr>
          <w:sz w:val="28"/>
          <w:szCs w:val="28"/>
        </w:rPr>
        <w:t xml:space="preserve"> </w:t>
      </w:r>
      <w:r w:rsidR="001C4829">
        <w:rPr>
          <w:sz w:val="28"/>
          <w:szCs w:val="28"/>
        </w:rPr>
        <w:t>разрешения на</w:t>
      </w:r>
      <w:r w:rsidR="001C4829" w:rsidRPr="001C4829">
        <w:rPr>
          <w:sz w:val="28"/>
          <w:szCs w:val="28"/>
        </w:rPr>
        <w:t xml:space="preserve"> </w:t>
      </w:r>
      <w:r w:rsidR="00F74688">
        <w:rPr>
          <w:sz w:val="28"/>
          <w:szCs w:val="28"/>
        </w:rPr>
        <w:t xml:space="preserve">осуществление </w:t>
      </w:r>
      <w:r w:rsidR="001C4829">
        <w:rPr>
          <w:sz w:val="28"/>
          <w:szCs w:val="28"/>
        </w:rPr>
        <w:t xml:space="preserve"> на</w:t>
      </w:r>
      <w:r w:rsidR="00F74688" w:rsidRPr="00F74688">
        <w:rPr>
          <w:sz w:val="28"/>
          <w:szCs w:val="28"/>
        </w:rPr>
        <w:t xml:space="preserve"> </w:t>
      </w:r>
      <w:r w:rsidR="00F74688">
        <w:rPr>
          <w:sz w:val="28"/>
          <w:szCs w:val="28"/>
        </w:rPr>
        <w:t>отклонение от предельных параметров</w:t>
      </w:r>
      <w:r w:rsidR="00F74688" w:rsidRPr="00F74688">
        <w:rPr>
          <w:sz w:val="28"/>
          <w:szCs w:val="28"/>
        </w:rPr>
        <w:t xml:space="preserve"> </w:t>
      </w:r>
      <w:r w:rsidR="00F74688">
        <w:rPr>
          <w:sz w:val="28"/>
          <w:szCs w:val="28"/>
        </w:rPr>
        <w:t xml:space="preserve">разрешённого строительства на  </w:t>
      </w:r>
      <w:r w:rsidR="001C4829">
        <w:rPr>
          <w:sz w:val="28"/>
          <w:szCs w:val="28"/>
        </w:rPr>
        <w:t xml:space="preserve">территории </w:t>
      </w:r>
      <w:proofErr w:type="spellStart"/>
      <w:r w:rsidR="001C4829">
        <w:rPr>
          <w:sz w:val="28"/>
          <w:szCs w:val="28"/>
        </w:rPr>
        <w:t>Болтутинского</w:t>
      </w:r>
      <w:proofErr w:type="spellEnd"/>
      <w:r w:rsidR="001C4829">
        <w:rPr>
          <w:sz w:val="28"/>
          <w:szCs w:val="28"/>
        </w:rPr>
        <w:t xml:space="preserve"> сельского поселения </w:t>
      </w:r>
      <w:proofErr w:type="spellStart"/>
      <w:r w:rsidR="001C4829">
        <w:rPr>
          <w:sz w:val="28"/>
          <w:szCs w:val="28"/>
        </w:rPr>
        <w:t>Глинковского</w:t>
      </w:r>
      <w:proofErr w:type="spellEnd"/>
      <w:r w:rsidR="0096096B" w:rsidRPr="000759D7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4510D5">
        <w:rPr>
          <w:sz w:val="28"/>
          <w:szCs w:val="28"/>
        </w:rPr>
        <w:t>Болтутинского</w:t>
      </w:r>
      <w:proofErr w:type="spellEnd"/>
      <w:r w:rsidR="005674CF">
        <w:rPr>
          <w:sz w:val="28"/>
          <w:szCs w:val="28"/>
        </w:rPr>
        <w:t xml:space="preserve"> </w:t>
      </w:r>
      <w:r w:rsidR="0096096B" w:rsidRPr="000759D7">
        <w:rPr>
          <w:sz w:val="28"/>
          <w:szCs w:val="28"/>
        </w:rPr>
        <w:t xml:space="preserve">сельского поселения </w:t>
      </w:r>
      <w:proofErr w:type="spellStart"/>
      <w:r w:rsidR="0096096B" w:rsidRPr="000759D7">
        <w:rPr>
          <w:sz w:val="28"/>
          <w:szCs w:val="28"/>
        </w:rPr>
        <w:t>Глинковского</w:t>
      </w:r>
      <w:proofErr w:type="spellEnd"/>
      <w:r w:rsidR="0096096B" w:rsidRPr="000759D7">
        <w:rPr>
          <w:sz w:val="28"/>
          <w:szCs w:val="28"/>
        </w:rPr>
        <w:t xml:space="preserve"> района Смоленской области от </w:t>
      </w:r>
      <w:r w:rsidR="001C4829">
        <w:rPr>
          <w:sz w:val="28"/>
          <w:szCs w:val="28"/>
        </w:rPr>
        <w:t>21</w:t>
      </w:r>
      <w:r w:rsidR="0096096B" w:rsidRPr="000759D7">
        <w:rPr>
          <w:sz w:val="28"/>
          <w:szCs w:val="28"/>
        </w:rPr>
        <w:t>.</w:t>
      </w:r>
      <w:r w:rsidR="001C4829">
        <w:rPr>
          <w:sz w:val="28"/>
          <w:szCs w:val="28"/>
        </w:rPr>
        <w:t>07</w:t>
      </w:r>
      <w:r w:rsidR="0096096B" w:rsidRPr="000759D7">
        <w:rPr>
          <w:sz w:val="28"/>
          <w:szCs w:val="28"/>
        </w:rPr>
        <w:t>.201</w:t>
      </w:r>
      <w:r w:rsidR="00F74688">
        <w:rPr>
          <w:sz w:val="28"/>
          <w:szCs w:val="28"/>
        </w:rPr>
        <w:t>5г. № 36</w:t>
      </w:r>
      <w:r w:rsidR="006C1D4C">
        <w:rPr>
          <w:sz w:val="28"/>
        </w:rPr>
        <w:t xml:space="preserve"> </w:t>
      </w:r>
      <w:r w:rsidR="0096096B" w:rsidRPr="000759D7">
        <w:rPr>
          <w:sz w:val="28"/>
          <w:szCs w:val="28"/>
        </w:rPr>
        <w:t>следующие изменения:</w:t>
      </w:r>
      <w:r w:rsidR="003F00F8" w:rsidRPr="000759D7">
        <w:rPr>
          <w:sz w:val="28"/>
          <w:szCs w:val="28"/>
        </w:rPr>
        <w:t xml:space="preserve"> </w:t>
      </w:r>
    </w:p>
    <w:p w:rsidR="000759D7" w:rsidRPr="00636D5A" w:rsidRDefault="00636D5A" w:rsidP="00636D5A">
      <w:pPr>
        <w:pStyle w:val="a3"/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</w:t>
      </w:r>
      <w:r w:rsidR="004510D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510D5">
        <w:rPr>
          <w:rFonts w:eastAsiaTheme="minorHAnsi"/>
          <w:sz w:val="28"/>
          <w:szCs w:val="28"/>
          <w:lang w:eastAsia="en-US"/>
        </w:rPr>
        <w:t>п.п</w:t>
      </w:r>
      <w:proofErr w:type="spellEnd"/>
      <w:r>
        <w:rPr>
          <w:rFonts w:eastAsiaTheme="minorHAnsi"/>
          <w:sz w:val="28"/>
          <w:szCs w:val="28"/>
          <w:lang w:eastAsia="en-US"/>
        </w:rPr>
        <w:t>. 3</w:t>
      </w:r>
      <w:r w:rsidR="00D36F0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п. 5.3:</w:t>
      </w:r>
    </w:p>
    <w:p w:rsidR="003F00F8" w:rsidRPr="00636D5A" w:rsidRDefault="00636D5A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 слова</w:t>
      </w:r>
      <w:r w:rsidRPr="00636D5A">
        <w:rPr>
          <w:rFonts w:eastAsiaTheme="minorHAnsi"/>
          <w:sz w:val="28"/>
          <w:szCs w:val="28"/>
          <w:lang w:eastAsia="en-US"/>
        </w:rPr>
        <w:t xml:space="preserve"> «</w:t>
      </w:r>
      <w:r w:rsidR="003F00F8" w:rsidRPr="00636D5A">
        <w:rPr>
          <w:rFonts w:eastAsiaTheme="minorHAnsi"/>
          <w:sz w:val="28"/>
          <w:szCs w:val="28"/>
          <w:lang w:eastAsia="en-US"/>
        </w:rPr>
        <w:t>у заявителя документов»</w:t>
      </w:r>
      <w:r w:rsidRPr="00636D5A">
        <w:rPr>
          <w:rFonts w:eastAsiaTheme="minorHAnsi"/>
          <w:sz w:val="28"/>
          <w:szCs w:val="28"/>
          <w:lang w:eastAsia="en-US"/>
        </w:rPr>
        <w:t xml:space="preserve"> дополнить </w:t>
      </w:r>
      <w:r w:rsidR="003F00F8" w:rsidRPr="00636D5A">
        <w:rPr>
          <w:rFonts w:eastAsiaTheme="minorHAnsi"/>
          <w:sz w:val="28"/>
          <w:szCs w:val="28"/>
          <w:lang w:eastAsia="en-US"/>
        </w:rPr>
        <w:t xml:space="preserve"> словами «или информации либо осуществления действий, представление или осуществление которых не предусмотрено».</w:t>
      </w:r>
    </w:p>
    <w:p w:rsidR="003F00F8" w:rsidRPr="000759D7" w:rsidRDefault="000759D7" w:rsidP="000759D7">
      <w:pPr>
        <w:pStyle w:val="Default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1.2 </w:t>
      </w:r>
      <w:r w:rsidR="003F00F8" w:rsidRPr="000759D7">
        <w:rPr>
          <w:sz w:val="28"/>
          <w:szCs w:val="28"/>
        </w:rPr>
        <w:t xml:space="preserve"> пункт </w:t>
      </w:r>
      <w:r w:rsidR="00636D5A">
        <w:rPr>
          <w:sz w:val="28"/>
          <w:szCs w:val="28"/>
        </w:rPr>
        <w:t>5.3:</w:t>
      </w:r>
    </w:p>
    <w:p w:rsidR="003F00F8" w:rsidRPr="003F00F8" w:rsidRDefault="00636D5A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-дополнить подпунктами следующего содержания: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</w:t>
      </w:r>
      <w:proofErr w:type="gramStart"/>
      <w:r w:rsidRPr="003F00F8">
        <w:rPr>
          <w:rFonts w:eastAsiaTheme="minorHAnsi"/>
          <w:sz w:val="28"/>
          <w:szCs w:val="28"/>
          <w:lang w:eastAsia="en-US"/>
        </w:rPr>
        <w:t>государственной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или муниципальной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F00F8">
        <w:rPr>
          <w:rFonts w:eastAsiaTheme="minorHAnsi"/>
          <w:sz w:val="28"/>
          <w:szCs w:val="28"/>
          <w:lang w:eastAsia="en-US"/>
        </w:rPr>
        <w:lastRenderedPageBreak/>
        <w:t>услуги, если основания приостановлен</w:t>
      </w:r>
      <w:r w:rsidR="00F74688">
        <w:rPr>
          <w:rFonts w:eastAsiaTheme="minorHAnsi"/>
          <w:sz w:val="28"/>
          <w:szCs w:val="28"/>
          <w:lang w:eastAsia="en-US"/>
        </w:rPr>
        <w:t>ия не предусмотрены федеральным</w:t>
      </w:r>
      <w:r w:rsidRPr="003F00F8">
        <w:rPr>
          <w:rFonts w:eastAsiaTheme="minorHAnsi"/>
          <w:sz w:val="28"/>
          <w:szCs w:val="28"/>
          <w:lang w:eastAsia="en-US"/>
        </w:rPr>
        <w:t xml:space="preserve">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</w:t>
      </w:r>
      <w:r w:rsidR="000759D7"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0759D7" w:rsidRPr="000759D7">
        <w:rPr>
          <w:rFonts w:eastAsiaTheme="minorHAnsi"/>
          <w:sz w:val="28"/>
          <w:szCs w:val="28"/>
          <w:lang w:eastAsia="en-US"/>
        </w:rPr>
        <w:t>Федерального закона;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</w:t>
      </w:r>
      <w:proofErr w:type="gramStart"/>
      <w:r w:rsidRPr="003F00F8">
        <w:rPr>
          <w:rFonts w:eastAsiaTheme="minorHAnsi"/>
          <w:sz w:val="28"/>
          <w:szCs w:val="28"/>
          <w:lang w:eastAsia="en-US"/>
        </w:rPr>
        <w:t>государственной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или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</w:t>
      </w:r>
    </w:p>
    <w:p w:rsidR="003F00F8" w:rsidRPr="000759D7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закона».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759D7" w:rsidRPr="00B46690" w:rsidRDefault="00B46690" w:rsidP="00B4669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1.3.</w:t>
      </w:r>
      <w:r w:rsidR="003F00F8" w:rsidRPr="00B46690">
        <w:rPr>
          <w:rFonts w:eastAsiaTheme="minorHAnsi"/>
          <w:sz w:val="28"/>
          <w:szCs w:val="28"/>
          <w:lang w:eastAsia="en-US"/>
        </w:rPr>
        <w:t>пункт 5.9</w:t>
      </w:r>
      <w:r w:rsidR="00636D5A" w:rsidRPr="00B46690">
        <w:rPr>
          <w:rFonts w:eastAsiaTheme="minorHAnsi"/>
          <w:sz w:val="28"/>
          <w:szCs w:val="28"/>
          <w:lang w:eastAsia="en-US"/>
        </w:rPr>
        <w:t xml:space="preserve">: </w:t>
      </w:r>
    </w:p>
    <w:p w:rsidR="00636D5A" w:rsidRPr="00636D5A" w:rsidRDefault="00D36F00" w:rsidP="00636D5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-дополнить абзацами </w:t>
      </w:r>
      <w:r w:rsidR="00636D5A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0759D7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</w:t>
      </w:r>
      <w:r w:rsidRPr="003F00F8">
        <w:rPr>
          <w:rFonts w:eastAsiaTheme="minorHAnsi"/>
          <w:sz w:val="28"/>
          <w:szCs w:val="28"/>
          <w:lang w:eastAsia="en-US"/>
        </w:rPr>
        <w:t xml:space="preserve"> В случае признания жалобы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 xml:space="preserve"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3F00F8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759D7" w:rsidRPr="00F74688" w:rsidRDefault="000759D7" w:rsidP="00F7468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</w:t>
      </w:r>
      <w:r w:rsidR="003F00F8" w:rsidRPr="000759D7">
        <w:rPr>
          <w:rFonts w:eastAsiaTheme="minorHAnsi"/>
          <w:sz w:val="28"/>
          <w:szCs w:val="28"/>
          <w:lang w:eastAsia="en-US"/>
        </w:rPr>
        <w:t xml:space="preserve"> В случае признания жалобы не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="003F00F8" w:rsidRPr="000759D7">
        <w:rPr>
          <w:rFonts w:eastAsiaTheme="minorHAnsi"/>
          <w:sz w:val="28"/>
          <w:szCs w:val="28"/>
          <w:lang w:eastAsia="en-US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bookmarkStart w:id="0" w:name="_GoBack"/>
      <w:bookmarkEnd w:id="0"/>
      <w:r w:rsidR="004E1298" w:rsidRPr="000759D7">
        <w:rPr>
          <w:sz w:val="28"/>
          <w:szCs w:val="28"/>
        </w:rPr>
        <w:t xml:space="preserve">     </w:t>
      </w:r>
      <w:r w:rsidR="00C20C65" w:rsidRPr="000759D7">
        <w:rPr>
          <w:sz w:val="28"/>
          <w:szCs w:val="28"/>
        </w:rPr>
        <w:t xml:space="preserve">       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   </w:t>
      </w:r>
      <w:r w:rsidR="00C20C65" w:rsidRPr="000759D7">
        <w:rPr>
          <w:sz w:val="28"/>
          <w:szCs w:val="28"/>
        </w:rPr>
        <w:t xml:space="preserve">        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3.</w:t>
      </w:r>
      <w:proofErr w:type="gramStart"/>
      <w:r w:rsidRPr="000759D7">
        <w:rPr>
          <w:sz w:val="28"/>
          <w:szCs w:val="28"/>
        </w:rPr>
        <w:t>Контроль за</w:t>
      </w:r>
      <w:proofErr w:type="gramEnd"/>
      <w:r w:rsidRPr="000759D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</w:p>
    <w:p w:rsidR="00F74688" w:rsidRDefault="004E1298" w:rsidP="00F74688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 xml:space="preserve">Глава муниципального </w:t>
      </w:r>
      <w:proofErr w:type="spellStart"/>
      <w:r w:rsidRPr="000759D7">
        <w:rPr>
          <w:bCs/>
          <w:sz w:val="28"/>
          <w:szCs w:val="28"/>
        </w:rPr>
        <w:t>образования</w:t>
      </w:r>
      <w:proofErr w:type="spellEnd"/>
    </w:p>
    <w:p w:rsidR="004E1298" w:rsidRPr="000759D7" w:rsidRDefault="00636D5A" w:rsidP="00F74688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Болтутинского</w:t>
      </w:r>
      <w:proofErr w:type="spellEnd"/>
      <w:r w:rsidR="005674CF">
        <w:rPr>
          <w:sz w:val="28"/>
          <w:szCs w:val="28"/>
        </w:rPr>
        <w:t xml:space="preserve"> </w:t>
      </w:r>
      <w:r w:rsidR="004E1298" w:rsidRPr="000759D7">
        <w:rPr>
          <w:bCs/>
          <w:sz w:val="28"/>
          <w:szCs w:val="28"/>
        </w:rPr>
        <w:t>сельского поселения</w:t>
      </w:r>
    </w:p>
    <w:p w:rsidR="006052E8" w:rsidRPr="000759D7" w:rsidRDefault="004E1298" w:rsidP="000759D7">
      <w:pPr>
        <w:ind w:firstLine="240"/>
        <w:jc w:val="both"/>
        <w:rPr>
          <w:bCs/>
          <w:sz w:val="28"/>
          <w:szCs w:val="28"/>
        </w:rPr>
      </w:pPr>
      <w:proofErr w:type="spellStart"/>
      <w:r w:rsidRPr="000759D7">
        <w:rPr>
          <w:bCs/>
          <w:sz w:val="28"/>
          <w:szCs w:val="28"/>
        </w:rPr>
        <w:t>Глинковского</w:t>
      </w:r>
      <w:proofErr w:type="spellEnd"/>
      <w:r w:rsidRPr="000759D7">
        <w:rPr>
          <w:bCs/>
          <w:sz w:val="28"/>
          <w:szCs w:val="28"/>
        </w:rPr>
        <w:t xml:space="preserve"> района Смоленской области                   </w:t>
      </w:r>
      <w:r w:rsidR="00C20C65" w:rsidRPr="000759D7">
        <w:rPr>
          <w:bCs/>
          <w:sz w:val="28"/>
          <w:szCs w:val="28"/>
        </w:rPr>
        <w:t xml:space="preserve">               </w:t>
      </w:r>
      <w:proofErr w:type="spellStart"/>
      <w:r w:rsidR="00636D5A">
        <w:rPr>
          <w:bCs/>
          <w:sz w:val="28"/>
          <w:szCs w:val="28"/>
        </w:rPr>
        <w:t>О.П.Антипова</w:t>
      </w:r>
      <w:proofErr w:type="spellEnd"/>
    </w:p>
    <w:sectPr w:rsidR="006052E8" w:rsidRPr="000759D7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CF14D3"/>
    <w:multiLevelType w:val="multilevel"/>
    <w:tmpl w:val="4F60A4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759D7"/>
    <w:rsid w:val="000841A3"/>
    <w:rsid w:val="000A7348"/>
    <w:rsid w:val="001C4829"/>
    <w:rsid w:val="001C713D"/>
    <w:rsid w:val="00232A59"/>
    <w:rsid w:val="00282652"/>
    <w:rsid w:val="002E5682"/>
    <w:rsid w:val="00351F74"/>
    <w:rsid w:val="003B1BC7"/>
    <w:rsid w:val="003F00F8"/>
    <w:rsid w:val="004510D5"/>
    <w:rsid w:val="00495573"/>
    <w:rsid w:val="004E1298"/>
    <w:rsid w:val="005674CF"/>
    <w:rsid w:val="005F4E52"/>
    <w:rsid w:val="006052E8"/>
    <w:rsid w:val="00636D5A"/>
    <w:rsid w:val="006370B3"/>
    <w:rsid w:val="00675999"/>
    <w:rsid w:val="006C1D4C"/>
    <w:rsid w:val="006E398E"/>
    <w:rsid w:val="006F0D66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46690"/>
    <w:rsid w:val="00B63C18"/>
    <w:rsid w:val="00B850BA"/>
    <w:rsid w:val="00BD5DCC"/>
    <w:rsid w:val="00BE226F"/>
    <w:rsid w:val="00C20C65"/>
    <w:rsid w:val="00CB4065"/>
    <w:rsid w:val="00CB74DD"/>
    <w:rsid w:val="00CE602B"/>
    <w:rsid w:val="00D36F00"/>
    <w:rsid w:val="00DA4935"/>
    <w:rsid w:val="00E15544"/>
    <w:rsid w:val="00E44094"/>
    <w:rsid w:val="00E5162B"/>
    <w:rsid w:val="00E5723A"/>
    <w:rsid w:val="00E6249F"/>
    <w:rsid w:val="00ED3EB7"/>
    <w:rsid w:val="00F74688"/>
    <w:rsid w:val="00FA18B2"/>
    <w:rsid w:val="00FA79B2"/>
    <w:rsid w:val="00FC51D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ECCB-E9F6-4788-9C76-10C22357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2019-03-06T12:48:00Z</cp:lastPrinted>
  <dcterms:created xsi:type="dcterms:W3CDTF">2019-03-06T13:36:00Z</dcterms:created>
  <dcterms:modified xsi:type="dcterms:W3CDTF">2019-03-06T13:36:00Z</dcterms:modified>
</cp:coreProperties>
</file>