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CC" w:rsidRDefault="00835F76"/>
    <w:p w:rsidR="00835F76" w:rsidRDefault="00835F76" w:rsidP="00835F76">
      <w:pPr>
        <w:tabs>
          <w:tab w:val="left" w:pos="2595"/>
        </w:tabs>
        <w:jc w:val="center"/>
        <w:rPr>
          <w:rFonts w:ascii="Times New Roman CYR" w:hAnsi="Times New Roman CYR"/>
        </w:rPr>
      </w:pPr>
    </w:p>
    <w:p w:rsidR="00835F76" w:rsidRDefault="00835F76" w:rsidP="00835F76">
      <w:pPr>
        <w:tabs>
          <w:tab w:val="left" w:pos="2595"/>
        </w:tabs>
        <w:jc w:val="both"/>
        <w:rPr>
          <w:sz w:val="23"/>
          <w:szCs w:val="23"/>
        </w:rPr>
      </w:pPr>
      <w:r w:rsidRPr="009F70E7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                                                    </w:t>
      </w:r>
      <w:r>
        <w:rPr>
          <w:noProof/>
          <w:sz w:val="23"/>
          <w:szCs w:val="23"/>
        </w:rPr>
        <w:drawing>
          <wp:inline distT="0" distB="0" distL="0" distR="0">
            <wp:extent cx="6953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                                             </w:t>
      </w:r>
    </w:p>
    <w:p w:rsidR="00835F76" w:rsidRDefault="00835F76" w:rsidP="00835F7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AC597C">
        <w:rPr>
          <w:b/>
          <w:sz w:val="28"/>
          <w:szCs w:val="28"/>
        </w:rPr>
        <w:t>Совет депутатов</w:t>
      </w:r>
    </w:p>
    <w:p w:rsidR="00835F76" w:rsidRPr="00AC597C" w:rsidRDefault="00835F76" w:rsidP="00835F7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Белохолмского</w:t>
      </w:r>
      <w:proofErr w:type="spellEnd"/>
      <w:r w:rsidRPr="00AC597C">
        <w:rPr>
          <w:b/>
          <w:sz w:val="28"/>
          <w:szCs w:val="28"/>
        </w:rPr>
        <w:t xml:space="preserve"> сельского поселения </w:t>
      </w:r>
    </w:p>
    <w:p w:rsidR="00835F76" w:rsidRPr="00AC597C" w:rsidRDefault="00835F76" w:rsidP="00835F76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Глинковского</w:t>
      </w:r>
      <w:proofErr w:type="spellEnd"/>
      <w:r w:rsidRPr="00AC597C">
        <w:rPr>
          <w:b/>
          <w:sz w:val="28"/>
          <w:szCs w:val="28"/>
        </w:rPr>
        <w:t xml:space="preserve"> района Смоленской области</w:t>
      </w:r>
    </w:p>
    <w:p w:rsidR="00835F76" w:rsidRPr="00AC597C" w:rsidRDefault="00835F76" w:rsidP="00835F76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sz w:val="28"/>
          <w:szCs w:val="28"/>
        </w:rPr>
      </w:pPr>
      <w:r w:rsidRPr="00AC597C">
        <w:rPr>
          <w:sz w:val="28"/>
          <w:szCs w:val="28"/>
        </w:rPr>
        <w:t>РЕШЕНИЕ</w:t>
      </w:r>
    </w:p>
    <w:p w:rsidR="00835F76" w:rsidRPr="00AC597C" w:rsidRDefault="00835F76" w:rsidP="00835F7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835F76" w:rsidRPr="00AC597C" w:rsidRDefault="00835F76" w:rsidP="00835F7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«25</w:t>
      </w:r>
      <w:r w:rsidRPr="00AC597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сентября </w:t>
      </w:r>
      <w:r w:rsidRPr="00AC597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AC597C">
          <w:rPr>
            <w:sz w:val="28"/>
            <w:szCs w:val="28"/>
          </w:rPr>
          <w:t>20</w:t>
        </w:r>
        <w:r>
          <w:rPr>
            <w:sz w:val="28"/>
            <w:szCs w:val="28"/>
          </w:rPr>
          <w:t>18</w:t>
        </w:r>
        <w:r w:rsidRPr="00AC597C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AC597C">
        <w:rPr>
          <w:sz w:val="28"/>
          <w:szCs w:val="28"/>
        </w:rPr>
        <w:t xml:space="preserve">  № </w:t>
      </w:r>
      <w:r>
        <w:rPr>
          <w:sz w:val="28"/>
          <w:szCs w:val="28"/>
        </w:rPr>
        <w:t>29</w:t>
      </w:r>
    </w:p>
    <w:p w:rsidR="00835F76" w:rsidRDefault="00835F76" w:rsidP="00835F76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952"/>
        <w:jc w:val="both"/>
        <w:rPr>
          <w:sz w:val="28"/>
          <w:szCs w:val="28"/>
        </w:rPr>
      </w:pPr>
    </w:p>
    <w:p w:rsidR="00835F76" w:rsidRDefault="00835F76" w:rsidP="00835F76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по вопросу преобразования муниципальных образований</w:t>
      </w:r>
    </w:p>
    <w:p w:rsidR="00835F76" w:rsidRDefault="00835F76" w:rsidP="00835F7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835F76" w:rsidRDefault="00835F76" w:rsidP="00835F7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 xml:space="preserve">Рассмотрев решение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районного Совета депутатов Смоленской области  от  19 сентября 2018 года  № 61</w:t>
      </w:r>
      <w:r w:rsidRPr="003A75AA">
        <w:rPr>
          <w:sz w:val="28"/>
          <w:szCs w:val="28"/>
        </w:rPr>
        <w:t>«</w:t>
      </w:r>
      <w:r>
        <w:rPr>
          <w:sz w:val="28"/>
          <w:szCs w:val="28"/>
        </w:rPr>
        <w:t>Об инициировании вопроса о преобразовании муниципальных образований  на территории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области», руководствуясь статьями 13, 28 Федерального закона от 6 октября 2003 года   № 131-ФЗ «Об общих принципах организации местного самоуправления в Российской Федерации»,  статьёй 13 Устава </w:t>
      </w:r>
      <w:proofErr w:type="spellStart"/>
      <w:r>
        <w:rPr>
          <w:sz w:val="28"/>
          <w:szCs w:val="28"/>
        </w:rPr>
        <w:t>Белохолмского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proofErr w:type="gramEnd"/>
      <w:r>
        <w:rPr>
          <w:sz w:val="28"/>
          <w:szCs w:val="28"/>
        </w:rPr>
        <w:t xml:space="preserve">, в целях выявления мнения населения </w:t>
      </w:r>
      <w:proofErr w:type="spellStart"/>
      <w:r>
        <w:rPr>
          <w:sz w:val="28"/>
          <w:szCs w:val="28"/>
        </w:rPr>
        <w:t>Белохолмского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 по вопросу преобразования муниципальных образований, Совет депутатов </w:t>
      </w:r>
      <w:proofErr w:type="spellStart"/>
      <w:r>
        <w:rPr>
          <w:sz w:val="28"/>
          <w:szCs w:val="28"/>
        </w:rPr>
        <w:t>Белохолмского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835F76" w:rsidRPr="008702C0" w:rsidRDefault="00835F76" w:rsidP="00835F76">
      <w:pPr>
        <w:ind w:firstLine="720"/>
        <w:jc w:val="both"/>
        <w:rPr>
          <w:b/>
          <w:sz w:val="28"/>
          <w:szCs w:val="28"/>
        </w:rPr>
      </w:pPr>
      <w:r w:rsidRPr="008702C0">
        <w:rPr>
          <w:b/>
          <w:sz w:val="28"/>
          <w:szCs w:val="28"/>
        </w:rPr>
        <w:t>РЕШИЛ:</w:t>
      </w:r>
    </w:p>
    <w:p w:rsidR="00835F76" w:rsidRDefault="00835F76" w:rsidP="00835F76">
      <w:pPr>
        <w:ind w:firstLine="720"/>
        <w:jc w:val="both"/>
        <w:rPr>
          <w:sz w:val="28"/>
          <w:szCs w:val="28"/>
        </w:rPr>
      </w:pPr>
    </w:p>
    <w:p w:rsidR="00835F76" w:rsidRPr="00A251CF" w:rsidRDefault="00835F76" w:rsidP="00835F7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 Вынести на публичные слушания вопрос о преобразовании муниципальных образований путем объединения,  не влекущего изменения границ иных муниципальных образований, </w:t>
      </w:r>
      <w:proofErr w:type="spellStart"/>
      <w:r>
        <w:rPr>
          <w:sz w:val="28"/>
          <w:szCs w:val="28"/>
        </w:rPr>
        <w:t>Доброминского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области, </w:t>
      </w:r>
      <w:proofErr w:type="spellStart"/>
      <w:r>
        <w:rPr>
          <w:sz w:val="28"/>
          <w:szCs w:val="28"/>
        </w:rPr>
        <w:t>Белохолмского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области, Ромодановского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 и </w:t>
      </w:r>
      <w:r w:rsidRPr="00A251CF">
        <w:rPr>
          <w:sz w:val="28"/>
          <w:szCs w:val="28"/>
        </w:rPr>
        <w:t xml:space="preserve"> с созданием вновь образованного</w:t>
      </w:r>
      <w:r w:rsidRPr="00A251CF">
        <w:rPr>
          <w:sz w:val="20"/>
          <w:szCs w:val="20"/>
        </w:rPr>
        <w:t xml:space="preserve">         </w:t>
      </w:r>
    </w:p>
    <w:p w:rsidR="00835F76" w:rsidRPr="00A251CF" w:rsidRDefault="00835F76" w:rsidP="00835F76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/>
        <w:jc w:val="both"/>
        <w:rPr>
          <w:sz w:val="28"/>
          <w:szCs w:val="28"/>
        </w:rPr>
      </w:pPr>
      <w:r w:rsidRPr="00A251C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Доброминского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A251C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административным центром – деревня </w:t>
      </w:r>
      <w:proofErr w:type="spellStart"/>
      <w:r>
        <w:rPr>
          <w:sz w:val="28"/>
          <w:szCs w:val="28"/>
        </w:rPr>
        <w:t>Добромино</w:t>
      </w:r>
      <w:proofErr w:type="spellEnd"/>
      <w:r>
        <w:rPr>
          <w:sz w:val="28"/>
          <w:szCs w:val="28"/>
        </w:rPr>
        <w:t>.</w:t>
      </w:r>
      <w:r w:rsidRPr="00A251CF">
        <w:rPr>
          <w:sz w:val="28"/>
          <w:szCs w:val="28"/>
        </w:rPr>
        <w:t xml:space="preserve"> </w:t>
      </w:r>
    </w:p>
    <w:p w:rsidR="00835F76" w:rsidRDefault="00835F76" w:rsidP="00835F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публичные слушания по вопросу преобразования муниципальных образований  «09»  октября  2018 г.  в   10 час.  00 мин. по адресу:  Смоленская область, 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район, улица Школьная, дом 1, </w:t>
      </w:r>
      <w:r>
        <w:rPr>
          <w:sz w:val="28"/>
          <w:szCs w:val="28"/>
        </w:rPr>
        <w:lastRenderedPageBreak/>
        <w:t xml:space="preserve">здание Администрации </w:t>
      </w:r>
      <w:proofErr w:type="spellStart"/>
      <w:r>
        <w:rPr>
          <w:sz w:val="28"/>
          <w:szCs w:val="28"/>
        </w:rPr>
        <w:t>Белохолмского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835F76" w:rsidRDefault="00835F76" w:rsidP="00835F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письменные предложения и замечания по вопросу преобразования муниципальных образований принимаются в рабочие дни с 9.00 до 13.00 и с 14.00 до 17.00 по адресу: Смоленская область, 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район, улица Школьная, дом 1, здание Администрации </w:t>
      </w:r>
      <w:proofErr w:type="spellStart"/>
      <w:r>
        <w:rPr>
          <w:sz w:val="28"/>
          <w:szCs w:val="28"/>
        </w:rPr>
        <w:t>Белохолмского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области, в срок до «08» октября  2018 года. </w:t>
      </w:r>
    </w:p>
    <w:p w:rsidR="00835F76" w:rsidRDefault="00835F76" w:rsidP="00835F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Образовать временную комиссию по подготовке и проведению публичных слушаний по вопросу преобразования муниципальных образований в следующем составе:</w:t>
      </w:r>
    </w:p>
    <w:p w:rsidR="00835F76" w:rsidRDefault="00835F76" w:rsidP="00835F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Терешкова Ольга Владимировна;</w:t>
      </w:r>
    </w:p>
    <w:p w:rsidR="00835F76" w:rsidRDefault="00835F76" w:rsidP="00835F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бухгалте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Худолеева</w:t>
      </w:r>
      <w:proofErr w:type="spellEnd"/>
      <w:r>
        <w:rPr>
          <w:sz w:val="28"/>
          <w:szCs w:val="28"/>
        </w:rPr>
        <w:t xml:space="preserve"> Надежда Васильевна;</w:t>
      </w:r>
    </w:p>
    <w:p w:rsidR="00835F76" w:rsidRDefault="00835F76" w:rsidP="00835F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депутат Совета депутато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Новосельцева Надежда Викторовна;</w:t>
      </w:r>
    </w:p>
    <w:p w:rsidR="00835F76" w:rsidRDefault="00835F76" w:rsidP="00835F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Совета депутатов -  </w:t>
      </w:r>
      <w:proofErr w:type="spellStart"/>
      <w:r>
        <w:rPr>
          <w:sz w:val="28"/>
          <w:szCs w:val="28"/>
        </w:rPr>
        <w:t>Борисенкова</w:t>
      </w:r>
      <w:proofErr w:type="spellEnd"/>
      <w:r>
        <w:rPr>
          <w:sz w:val="28"/>
          <w:szCs w:val="28"/>
        </w:rPr>
        <w:t xml:space="preserve"> Татьяна Ильинична.</w:t>
      </w:r>
    </w:p>
    <w:p w:rsidR="00835F76" w:rsidRDefault="00835F76" w:rsidP="00835F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подлежит официальному опубликованию (обнародованию) в Информационном вестнике </w:t>
      </w:r>
      <w:proofErr w:type="spellStart"/>
      <w:r>
        <w:rPr>
          <w:sz w:val="28"/>
          <w:szCs w:val="28"/>
        </w:rPr>
        <w:t>Белохолмского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35F76" w:rsidRDefault="00835F76" w:rsidP="00835F76">
      <w:pPr>
        <w:ind w:firstLine="720"/>
        <w:jc w:val="both"/>
        <w:rPr>
          <w:sz w:val="28"/>
          <w:szCs w:val="28"/>
        </w:rPr>
      </w:pPr>
    </w:p>
    <w:p w:rsidR="00835F76" w:rsidRDefault="00835F76" w:rsidP="00835F76">
      <w:pPr>
        <w:ind w:firstLine="720"/>
        <w:jc w:val="both"/>
        <w:rPr>
          <w:sz w:val="28"/>
          <w:szCs w:val="28"/>
        </w:rPr>
      </w:pPr>
    </w:p>
    <w:p w:rsidR="00835F76" w:rsidRPr="00A251CF" w:rsidRDefault="00835F76" w:rsidP="00835F76">
      <w:pPr>
        <w:widowControl w:val="0"/>
        <w:rPr>
          <w:sz w:val="28"/>
          <w:szCs w:val="28"/>
        </w:rPr>
      </w:pPr>
      <w:r w:rsidRPr="00A251CF">
        <w:rPr>
          <w:sz w:val="28"/>
          <w:szCs w:val="28"/>
        </w:rPr>
        <w:t>Глава муниципального образования</w:t>
      </w:r>
    </w:p>
    <w:p w:rsidR="00835F76" w:rsidRDefault="00835F76" w:rsidP="00835F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Белохолмского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35F76" w:rsidRPr="00A251CF" w:rsidRDefault="00835F76" w:rsidP="00835F76">
      <w:pPr>
        <w:rPr>
          <w:sz w:val="20"/>
          <w:szCs w:val="20"/>
        </w:rPr>
      </w:pP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   </w:t>
      </w:r>
      <w:bookmarkStart w:id="0" w:name="_GoBack"/>
      <w:bookmarkEnd w:id="0"/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О.В.Терешкова</w:t>
      </w:r>
      <w:proofErr w:type="spellEnd"/>
    </w:p>
    <w:p w:rsidR="00835F76" w:rsidRDefault="00835F76"/>
    <w:sectPr w:rsidR="0083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76"/>
    <w:rsid w:val="00835F76"/>
    <w:rsid w:val="0097475A"/>
    <w:rsid w:val="00D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F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F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F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F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2568</Characters>
  <Application>Microsoft Office Word</Application>
  <DocSecurity>0</DocSecurity>
  <Lines>21</Lines>
  <Paragraphs>6</Paragraphs>
  <ScaleCrop>false</ScaleCrop>
  <Company>Home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2018-10-10T08:11:00Z</dcterms:created>
  <dcterms:modified xsi:type="dcterms:W3CDTF">2018-10-10T08:12:00Z</dcterms:modified>
</cp:coreProperties>
</file>